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A3" w:rsidRPr="00713B66" w:rsidRDefault="00EC0003" w:rsidP="000F17A3">
      <w:pPr>
        <w:spacing w:line="360" w:lineRule="exact"/>
        <w:jc w:val="center"/>
        <w:rPr>
          <w:rFonts w:ascii="メイリオ" w:eastAsia="メイリオ" w:hAnsi="メイリオ"/>
          <w:sz w:val="28"/>
        </w:rPr>
      </w:pPr>
      <w:r w:rsidRPr="00713B66">
        <w:rPr>
          <w:rFonts w:ascii="メイリオ" w:eastAsia="メイリオ" w:hAnsi="メイリオ" w:hint="eastAsia"/>
          <w:noProof/>
          <w:sz w:val="28"/>
        </w:rPr>
        <mc:AlternateContent>
          <mc:Choice Requires="wps">
            <w:drawing>
              <wp:anchor distT="0" distB="0" distL="114300" distR="114300" simplePos="0" relativeHeight="251668480" behindDoc="0" locked="0" layoutInCell="1" allowOverlap="1">
                <wp:simplePos x="0" y="0"/>
                <wp:positionH relativeFrom="column">
                  <wp:posOffset>6102247</wp:posOffset>
                </wp:positionH>
                <wp:positionV relativeFrom="paragraph">
                  <wp:posOffset>-95106</wp:posOffset>
                </wp:positionV>
                <wp:extent cx="829742" cy="393290"/>
                <wp:effectExtent l="19050" t="19050" r="27940" b="26035"/>
                <wp:wrapNone/>
                <wp:docPr id="10" name="正方形/長方形 10"/>
                <wp:cNvGraphicFramePr/>
                <a:graphic xmlns:a="http://schemas.openxmlformats.org/drawingml/2006/main">
                  <a:graphicData uri="http://schemas.microsoft.com/office/word/2010/wordprocessingShape">
                    <wps:wsp>
                      <wps:cNvSpPr/>
                      <wps:spPr>
                        <a:xfrm>
                          <a:off x="0" y="0"/>
                          <a:ext cx="829742" cy="39329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rsidR="00EC0003" w:rsidRPr="00B71E97" w:rsidRDefault="00EC0003" w:rsidP="00B71E97">
                            <w:pPr>
                              <w:spacing w:line="360" w:lineRule="exact"/>
                              <w:jc w:val="center"/>
                              <w:rPr>
                                <w:rFonts w:ascii="メイリオ" w:eastAsia="メイリオ" w:hAnsi="メイリオ"/>
                                <w:b/>
                                <w:sz w:val="24"/>
                              </w:rPr>
                            </w:pPr>
                            <w:r w:rsidRPr="00B71E97">
                              <w:rPr>
                                <w:rFonts w:ascii="メイリオ" w:eastAsia="メイリオ" w:hAnsi="メイリオ" w:hint="eastAsia"/>
                                <w:b/>
                                <w:sz w:val="24"/>
                              </w:rPr>
                              <w:t>申請者用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80.5pt;margin-top:-7.5pt;width:65.35pt;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" fillcolor="white [3201]" strokecolor="black [3213]" strokeweight="2.25pt">
                <v:textbox>
                  <w:txbxContent>
                    <w:p w:rsidR="00EC0003" w:rsidRPr="00B71E97" w:rsidRDefault="00EC0003" w:rsidP="00B71E97">
                      <w:pPr>
                        <w:spacing w:line="360" w:lineRule="exact"/>
                        <w:jc w:val="center"/>
                        <w:rPr>
                          <w:rFonts w:ascii="メイリオ" w:eastAsia="メイリオ" w:hAnsi="メイリオ"/>
                          <w:b/>
                          <w:sz w:val="24"/>
                        </w:rPr>
                      </w:pPr>
                      <w:r w:rsidRPr="00B71E97">
                        <w:rPr>
                          <w:rFonts w:ascii="メイリオ" w:eastAsia="メイリオ" w:hAnsi="メイリオ" w:hint="eastAsia"/>
                          <w:b/>
                          <w:sz w:val="24"/>
                        </w:rPr>
                        <w:t>申請者用</w:t>
                      </w:r>
                    </w:p>
                  </w:txbxContent>
                </v:textbox>
              </v:rect>
            </w:pict>
          </mc:Fallback>
        </mc:AlternateContent>
      </w:r>
      <w:r w:rsidR="003925F2" w:rsidRPr="00713B66">
        <w:rPr>
          <w:rFonts w:ascii="メイリオ" w:eastAsia="メイリオ" w:hAnsi="メイリオ" w:hint="eastAsia"/>
          <w:sz w:val="28"/>
        </w:rPr>
        <w:t>低未利用土地等の譲渡に係る所得税及び個人住民税の特例措置</w:t>
      </w:r>
    </w:p>
    <w:p w:rsidR="006D4BE5" w:rsidRPr="00713B66" w:rsidRDefault="003925F2" w:rsidP="000F17A3">
      <w:pPr>
        <w:spacing w:line="360" w:lineRule="exact"/>
        <w:jc w:val="center"/>
        <w:rPr>
          <w:rFonts w:ascii="メイリオ" w:eastAsia="メイリオ" w:hAnsi="メイリオ"/>
          <w:sz w:val="28"/>
        </w:rPr>
      </w:pPr>
      <w:r w:rsidRPr="00713B66">
        <w:rPr>
          <w:rFonts w:ascii="メイリオ" w:eastAsia="メイリオ" w:hAnsi="メイリオ" w:hint="eastAsia"/>
          <w:sz w:val="28"/>
        </w:rPr>
        <w:t>適用</w:t>
      </w:r>
      <w:r w:rsidR="00D32F2B" w:rsidRPr="00713B66">
        <w:rPr>
          <w:rFonts w:ascii="メイリオ" w:eastAsia="メイリオ" w:hAnsi="メイリオ" w:hint="eastAsia"/>
          <w:sz w:val="28"/>
        </w:rPr>
        <w:t>要件</w:t>
      </w:r>
      <w:r w:rsidR="00AE1F5F" w:rsidRPr="00713B66">
        <w:rPr>
          <w:rFonts w:ascii="メイリオ" w:eastAsia="メイリオ" w:hAnsi="メイリオ" w:hint="eastAsia"/>
          <w:sz w:val="28"/>
        </w:rPr>
        <w:t>セルフチェックシート</w:t>
      </w:r>
    </w:p>
    <w:p w:rsidR="002E0666" w:rsidRPr="00713B66" w:rsidRDefault="002E0666" w:rsidP="002E0666">
      <w:pPr>
        <w:spacing w:line="360" w:lineRule="exact"/>
        <w:rPr>
          <w:rFonts w:ascii="メイリオ" w:eastAsia="メイリオ" w:hAnsi="メイリオ"/>
          <w:color w:val="FF0000"/>
          <w:sz w:val="36"/>
        </w:rPr>
      </w:pPr>
      <w:r w:rsidRPr="00713B66">
        <w:rPr>
          <w:rFonts w:ascii="メイリオ" w:eastAsia="メイリオ" w:hAnsi="メイリオ" w:hint="eastAsia"/>
          <w:color w:val="FF0000"/>
          <w:sz w:val="24"/>
        </w:rPr>
        <w:t>※事前相談の際には、</w:t>
      </w:r>
      <w:r w:rsidR="00220CC8" w:rsidRPr="00713B66">
        <w:rPr>
          <w:rFonts w:ascii="メイリオ" w:eastAsia="メイリオ" w:hAnsi="メイリオ" w:hint="eastAsia"/>
          <w:color w:val="FF0000"/>
          <w:sz w:val="24"/>
        </w:rPr>
        <w:t>1～10項目</w:t>
      </w:r>
      <w:r w:rsidRPr="00713B66">
        <w:rPr>
          <w:rFonts w:ascii="メイリオ" w:eastAsia="メイリオ" w:hAnsi="メイリオ" w:hint="eastAsia"/>
          <w:color w:val="FF0000"/>
          <w:sz w:val="24"/>
        </w:rPr>
        <w:t>すべての✔欄に✔が入った状態のシートをご持参ください。</w:t>
      </w:r>
    </w:p>
    <w:tbl>
      <w:tblPr>
        <w:tblStyle w:val="a3"/>
        <w:tblW w:w="11210" w:type="dxa"/>
        <w:tblInd w:w="-300" w:type="dxa"/>
        <w:tblLook w:val="04A0" w:firstRow="1" w:lastRow="0" w:firstColumn="1" w:lastColumn="0" w:noHBand="0" w:noVBand="1"/>
      </w:tblPr>
      <w:tblGrid>
        <w:gridCol w:w="8638"/>
        <w:gridCol w:w="1838"/>
        <w:gridCol w:w="734"/>
      </w:tblGrid>
      <w:tr w:rsidR="00713B66" w:rsidRPr="00713B66" w:rsidTr="00412CAD">
        <w:trPr>
          <w:trHeight w:val="471"/>
        </w:trPr>
        <w:tc>
          <w:tcPr>
            <w:tcW w:w="8638" w:type="dxa"/>
            <w:tcBorders>
              <w:bottom w:val="double" w:sz="4" w:space="0" w:color="auto"/>
            </w:tcBorders>
            <w:vAlign w:val="center"/>
          </w:tcPr>
          <w:p w:rsidR="00B96B5E" w:rsidRPr="00713B66" w:rsidRDefault="00B96B5E" w:rsidP="00B71E97">
            <w:pPr>
              <w:spacing w:line="360" w:lineRule="exact"/>
              <w:jc w:val="center"/>
              <w:rPr>
                <w:rFonts w:ascii="メイリオ" w:eastAsia="メイリオ" w:hAnsi="メイリオ"/>
                <w:b/>
              </w:rPr>
            </w:pPr>
            <w:r w:rsidRPr="00713B66">
              <w:rPr>
                <w:rFonts w:ascii="メイリオ" w:eastAsia="メイリオ" w:hAnsi="メイリオ" w:hint="eastAsia"/>
                <w:b/>
                <w:sz w:val="24"/>
              </w:rPr>
              <w:t>適用要件</w:t>
            </w:r>
          </w:p>
        </w:tc>
        <w:tc>
          <w:tcPr>
            <w:tcW w:w="1838" w:type="dxa"/>
            <w:tcBorders>
              <w:bottom w:val="double" w:sz="4" w:space="0" w:color="auto"/>
              <w:right w:val="single" w:sz="18" w:space="0" w:color="auto"/>
            </w:tcBorders>
            <w:vAlign w:val="center"/>
          </w:tcPr>
          <w:p w:rsidR="00B96B5E" w:rsidRPr="00713B66" w:rsidRDefault="00D431B5" w:rsidP="00B71E97">
            <w:pPr>
              <w:spacing w:line="360" w:lineRule="exact"/>
              <w:jc w:val="center"/>
              <w:rPr>
                <w:rFonts w:ascii="メイリオ" w:eastAsia="メイリオ" w:hAnsi="メイリオ"/>
                <w:b/>
                <w:sz w:val="24"/>
              </w:rPr>
            </w:pPr>
            <w:r w:rsidRPr="00713B66">
              <w:rPr>
                <w:rFonts w:ascii="メイリオ" w:eastAsia="メイリオ" w:hAnsi="メイリオ" w:hint="eastAsia"/>
                <w:b/>
                <w:sz w:val="24"/>
              </w:rPr>
              <w:t>確認方法</w:t>
            </w:r>
          </w:p>
        </w:tc>
        <w:tc>
          <w:tcPr>
            <w:tcW w:w="734" w:type="dxa"/>
            <w:tcBorders>
              <w:top w:val="single" w:sz="18" w:space="0" w:color="auto"/>
              <w:left w:val="single" w:sz="18" w:space="0" w:color="auto"/>
              <w:bottom w:val="double" w:sz="4" w:space="0" w:color="auto"/>
              <w:right w:val="single" w:sz="18" w:space="0" w:color="auto"/>
            </w:tcBorders>
            <w:vAlign w:val="center"/>
          </w:tcPr>
          <w:p w:rsidR="00B96B5E" w:rsidRPr="00713B66" w:rsidRDefault="00B96B5E" w:rsidP="00B71E97">
            <w:pPr>
              <w:spacing w:line="360" w:lineRule="exact"/>
              <w:jc w:val="center"/>
              <w:rPr>
                <w:rFonts w:ascii="メイリオ" w:eastAsia="メイリオ" w:hAnsi="メイリオ"/>
                <w:sz w:val="36"/>
              </w:rPr>
            </w:pPr>
            <w:r w:rsidRPr="00713B66">
              <w:rPr>
                <w:rFonts w:ascii="メイリオ" w:eastAsia="メイリオ" w:hAnsi="メイリオ" w:hint="eastAsia"/>
                <w:sz w:val="24"/>
              </w:rPr>
              <w:t>✔欄</w:t>
            </w:r>
          </w:p>
        </w:tc>
      </w:tr>
      <w:tr w:rsidR="00713B66" w:rsidRPr="00713B66" w:rsidTr="00412CAD">
        <w:trPr>
          <w:trHeight w:val="510"/>
        </w:trPr>
        <w:tc>
          <w:tcPr>
            <w:tcW w:w="8638" w:type="dxa"/>
            <w:tcBorders>
              <w:top w:val="double" w:sz="4" w:space="0" w:color="auto"/>
            </w:tcBorders>
            <w:vAlign w:val="center"/>
          </w:tcPr>
          <w:p w:rsidR="00DA53B0" w:rsidRPr="00713B66" w:rsidRDefault="00DA53B0" w:rsidP="00B40BBE">
            <w:pPr>
              <w:spacing w:line="360" w:lineRule="exact"/>
              <w:rPr>
                <w:rFonts w:ascii="メイリオ" w:eastAsia="メイリオ" w:hAnsi="メイリオ"/>
                <w:sz w:val="24"/>
              </w:rPr>
            </w:pPr>
            <w:r w:rsidRPr="00713B66">
              <w:rPr>
                <w:rFonts w:ascii="メイリオ" w:eastAsia="メイリオ" w:hAnsi="メイリオ" w:hint="eastAsia"/>
              </w:rPr>
              <w:t>１．令和２年７月１日から令和</w:t>
            </w:r>
            <w:r w:rsidR="00B40BBE" w:rsidRPr="00713B66">
              <w:rPr>
                <w:rFonts w:ascii="メイリオ" w:eastAsia="メイリオ" w:hAnsi="メイリオ" w:hint="eastAsia"/>
              </w:rPr>
              <w:t>7</w:t>
            </w:r>
            <w:r w:rsidRPr="00713B66">
              <w:rPr>
                <w:rFonts w:ascii="メイリオ" w:eastAsia="メイリオ" w:hAnsi="メイリオ" w:hint="eastAsia"/>
              </w:rPr>
              <w:t>年１２月３１日までの間の譲渡であること。</w:t>
            </w:r>
          </w:p>
        </w:tc>
        <w:tc>
          <w:tcPr>
            <w:tcW w:w="1838" w:type="dxa"/>
            <w:tcBorders>
              <w:top w:val="double" w:sz="4" w:space="0" w:color="auto"/>
              <w:right w:val="single" w:sz="18" w:space="0" w:color="auto"/>
            </w:tcBorders>
            <w:vAlign w:val="center"/>
          </w:tcPr>
          <w:p w:rsidR="00DA53B0" w:rsidRPr="00713B66" w:rsidRDefault="00DA53B0" w:rsidP="00B71E97">
            <w:pPr>
              <w:spacing w:line="360" w:lineRule="exact"/>
              <w:jc w:val="center"/>
              <w:rPr>
                <w:rFonts w:ascii="メイリオ" w:eastAsia="メイリオ" w:hAnsi="メイリオ"/>
                <w:sz w:val="24"/>
              </w:rPr>
            </w:pPr>
            <w:r w:rsidRPr="00713B66">
              <w:rPr>
                <w:rFonts w:ascii="メイリオ" w:eastAsia="メイリオ" w:hAnsi="メイリオ" w:hint="eastAsia"/>
              </w:rPr>
              <w:t>売買契約書</w:t>
            </w:r>
          </w:p>
        </w:tc>
        <w:tc>
          <w:tcPr>
            <w:tcW w:w="734" w:type="dxa"/>
            <w:tcBorders>
              <w:top w:val="double" w:sz="4" w:space="0" w:color="auto"/>
              <w:left w:val="single" w:sz="18" w:space="0" w:color="auto"/>
              <w:bottom w:val="single" w:sz="18" w:space="0" w:color="auto"/>
              <w:right w:val="single" w:sz="18" w:space="0" w:color="auto"/>
            </w:tcBorders>
            <w:vAlign w:val="center"/>
          </w:tcPr>
          <w:p w:rsidR="00DA53B0" w:rsidRPr="00713B66" w:rsidRDefault="00DA53B0" w:rsidP="00B04C6F">
            <w:pPr>
              <w:jc w:val="left"/>
              <w:rPr>
                <w:sz w:val="24"/>
              </w:rPr>
            </w:pPr>
          </w:p>
        </w:tc>
      </w:tr>
      <w:tr w:rsidR="00713B66" w:rsidRPr="00713B66" w:rsidTr="00412CAD">
        <w:trPr>
          <w:trHeight w:val="510"/>
        </w:trPr>
        <w:tc>
          <w:tcPr>
            <w:tcW w:w="8638" w:type="dxa"/>
            <w:vAlign w:val="center"/>
          </w:tcPr>
          <w:p w:rsidR="00B96B5E" w:rsidRPr="00713B66" w:rsidRDefault="001B3F56" w:rsidP="00A82E17">
            <w:pPr>
              <w:spacing w:line="360" w:lineRule="exact"/>
              <w:rPr>
                <w:rFonts w:ascii="メイリオ" w:eastAsia="メイリオ" w:hAnsi="メイリオ"/>
              </w:rPr>
            </w:pPr>
            <w:r w:rsidRPr="00713B66">
              <w:rPr>
                <w:rFonts w:ascii="メイリオ" w:eastAsia="メイリオ" w:hAnsi="メイリオ" w:hint="eastAsia"/>
              </w:rPr>
              <w:t>２</w:t>
            </w:r>
            <w:r w:rsidR="00B96B5E" w:rsidRPr="00713B66">
              <w:rPr>
                <w:rFonts w:ascii="メイリオ" w:eastAsia="メイリオ" w:hAnsi="メイリオ" w:hint="eastAsia"/>
              </w:rPr>
              <w:t>．譲渡した者が個人であること。</w:t>
            </w:r>
          </w:p>
        </w:tc>
        <w:tc>
          <w:tcPr>
            <w:tcW w:w="1838" w:type="dxa"/>
            <w:tcBorders>
              <w:right w:val="single" w:sz="18" w:space="0" w:color="auto"/>
            </w:tcBorders>
            <w:vAlign w:val="center"/>
          </w:tcPr>
          <w:p w:rsidR="00B96B5E" w:rsidRPr="00713B66" w:rsidRDefault="00B96B5E" w:rsidP="00B71E97">
            <w:pPr>
              <w:spacing w:line="360" w:lineRule="exact"/>
              <w:jc w:val="center"/>
              <w:rPr>
                <w:rFonts w:ascii="メイリオ" w:eastAsia="メイリオ" w:hAnsi="メイリオ"/>
              </w:rPr>
            </w:pPr>
            <w:r w:rsidRPr="00713B66">
              <w:rPr>
                <w:rFonts w:ascii="メイリオ" w:eastAsia="メイリオ" w:hAnsi="メイリオ" w:hint="eastAsia"/>
              </w:rPr>
              <w:t>売買契約書</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r w:rsidR="00713B66" w:rsidRPr="00713B66" w:rsidTr="00412CAD">
        <w:trPr>
          <w:trHeight w:val="737"/>
        </w:trPr>
        <w:tc>
          <w:tcPr>
            <w:tcW w:w="8638" w:type="dxa"/>
            <w:vAlign w:val="center"/>
          </w:tcPr>
          <w:p w:rsidR="00B96B5E" w:rsidRPr="00713B66" w:rsidRDefault="00412CAD" w:rsidP="00A82E17">
            <w:pPr>
              <w:spacing w:line="360" w:lineRule="exact"/>
              <w:rPr>
                <w:rFonts w:ascii="メイリオ" w:eastAsia="メイリオ" w:hAnsi="メイリオ"/>
              </w:rPr>
            </w:pPr>
            <w:r w:rsidRPr="00713B66">
              <w:rPr>
                <w:rFonts w:ascii="メイリオ" w:eastAsia="メイリオ" w:hAnsi="メイリオ" w:hint="eastAsia"/>
              </w:rPr>
              <w:t>３．</w:t>
            </w:r>
            <w:r w:rsidR="00B96B5E" w:rsidRPr="00713B66">
              <w:rPr>
                <w:rFonts w:ascii="メイリオ" w:eastAsia="メイリオ" w:hAnsi="メイリオ" w:hint="eastAsia"/>
              </w:rPr>
              <w:t>都市計画法第４条第２項に規定する都市計画区域内にある低未利用土地等であること。</w:t>
            </w:r>
          </w:p>
        </w:tc>
        <w:tc>
          <w:tcPr>
            <w:tcW w:w="1838" w:type="dxa"/>
            <w:tcBorders>
              <w:right w:val="single" w:sz="18" w:space="0" w:color="auto"/>
            </w:tcBorders>
            <w:vAlign w:val="center"/>
          </w:tcPr>
          <w:p w:rsidR="00B96B5E" w:rsidRPr="00713B66" w:rsidRDefault="00B96B5E" w:rsidP="00B71E97">
            <w:pPr>
              <w:spacing w:line="360" w:lineRule="exact"/>
              <w:jc w:val="center"/>
              <w:rPr>
                <w:rFonts w:ascii="メイリオ" w:eastAsia="メイリオ" w:hAnsi="メイリオ"/>
              </w:rPr>
            </w:pPr>
            <w:r w:rsidRPr="00713B66">
              <w:rPr>
                <w:rFonts w:ascii="メイリオ" w:eastAsia="メイリオ" w:hAnsi="メイリオ" w:hint="eastAsia"/>
              </w:rPr>
              <w:t>都市計画課</w:t>
            </w:r>
          </w:p>
          <w:p w:rsidR="00DA53B0" w:rsidRPr="00713B66" w:rsidRDefault="00DA53B0" w:rsidP="00B71E97">
            <w:pPr>
              <w:spacing w:line="360" w:lineRule="exact"/>
              <w:jc w:val="center"/>
            </w:pPr>
            <w:r w:rsidRPr="00713B66">
              <w:rPr>
                <w:rFonts w:ascii="メイリオ" w:eastAsia="メイリオ" w:hAnsi="メイリオ" w:hint="eastAsia"/>
                <w:sz w:val="18"/>
              </w:rPr>
              <w:t>℡:0289-63-2209</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r w:rsidR="00713B66" w:rsidRPr="00713B66" w:rsidTr="00412CAD">
        <w:trPr>
          <w:trHeight w:val="737"/>
        </w:trPr>
        <w:tc>
          <w:tcPr>
            <w:tcW w:w="8638" w:type="dxa"/>
            <w:vAlign w:val="center"/>
          </w:tcPr>
          <w:p w:rsidR="00B96B5E" w:rsidRPr="00713B66" w:rsidRDefault="001B3F56" w:rsidP="00A82E17">
            <w:pPr>
              <w:spacing w:line="360" w:lineRule="exact"/>
              <w:rPr>
                <w:rFonts w:ascii="メイリオ" w:eastAsia="メイリオ" w:hAnsi="メイリオ"/>
              </w:rPr>
            </w:pPr>
            <w:r w:rsidRPr="00713B66">
              <w:rPr>
                <w:rFonts w:ascii="メイリオ" w:eastAsia="メイリオ" w:hAnsi="メイリオ" w:hint="eastAsia"/>
              </w:rPr>
              <w:t>４</w:t>
            </w:r>
            <w:r w:rsidR="00412CAD" w:rsidRPr="00713B66">
              <w:rPr>
                <w:rFonts w:ascii="メイリオ" w:eastAsia="メイリオ" w:hAnsi="メイリオ" w:hint="eastAsia"/>
              </w:rPr>
              <w:t>．</w:t>
            </w:r>
            <w:r w:rsidR="00B96B5E" w:rsidRPr="00713B66">
              <w:rPr>
                <w:rFonts w:ascii="メイリオ" w:eastAsia="メイリオ" w:hAnsi="メイリオ" w:hint="eastAsia"/>
              </w:rPr>
              <w:t>譲渡後に当該低未利用土地等の利用があること。</w:t>
            </w:r>
          </w:p>
        </w:tc>
        <w:tc>
          <w:tcPr>
            <w:tcW w:w="1838" w:type="dxa"/>
            <w:tcBorders>
              <w:right w:val="single" w:sz="18" w:space="0" w:color="auto"/>
            </w:tcBorders>
            <w:vAlign w:val="center"/>
          </w:tcPr>
          <w:p w:rsidR="00DA53B0" w:rsidRPr="00713B66" w:rsidRDefault="00B96B5E" w:rsidP="00B71E97">
            <w:pPr>
              <w:spacing w:line="360" w:lineRule="exact"/>
              <w:jc w:val="center"/>
              <w:rPr>
                <w:rFonts w:ascii="メイリオ" w:eastAsia="メイリオ" w:hAnsi="メイリオ"/>
              </w:rPr>
            </w:pPr>
            <w:r w:rsidRPr="00713B66">
              <w:rPr>
                <w:rFonts w:ascii="メイリオ" w:eastAsia="メイリオ" w:hAnsi="メイリオ" w:hint="eastAsia"/>
              </w:rPr>
              <w:t>買主又は</w:t>
            </w:r>
          </w:p>
          <w:p w:rsidR="00B96B5E" w:rsidRPr="00713B66" w:rsidRDefault="00B96B5E" w:rsidP="00B71E97">
            <w:pPr>
              <w:spacing w:line="360" w:lineRule="exact"/>
              <w:jc w:val="center"/>
            </w:pPr>
            <w:r w:rsidRPr="00713B66">
              <w:rPr>
                <w:rFonts w:ascii="メイリオ" w:eastAsia="メイリオ" w:hAnsi="メイリオ" w:hint="eastAsia"/>
              </w:rPr>
              <w:t>仲介業者</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r w:rsidR="00713B66" w:rsidRPr="00713B66" w:rsidTr="00412CAD">
        <w:trPr>
          <w:trHeight w:val="510"/>
        </w:trPr>
        <w:tc>
          <w:tcPr>
            <w:tcW w:w="8638" w:type="dxa"/>
            <w:vAlign w:val="center"/>
          </w:tcPr>
          <w:p w:rsidR="00B96B5E" w:rsidRPr="00713B66" w:rsidRDefault="001B3F56" w:rsidP="00A82E17">
            <w:pPr>
              <w:spacing w:line="360" w:lineRule="exact"/>
              <w:rPr>
                <w:rFonts w:ascii="メイリオ" w:eastAsia="メイリオ" w:hAnsi="メイリオ"/>
              </w:rPr>
            </w:pPr>
            <w:r w:rsidRPr="00713B66">
              <w:rPr>
                <w:rFonts w:ascii="メイリオ" w:eastAsia="メイリオ" w:hAnsi="メイリオ" w:hint="eastAsia"/>
              </w:rPr>
              <w:t>５</w:t>
            </w:r>
            <w:r w:rsidR="00DA53B0" w:rsidRPr="00713B66">
              <w:rPr>
                <w:rFonts w:ascii="メイリオ" w:eastAsia="メイリオ" w:hAnsi="メイリオ" w:hint="eastAsia"/>
              </w:rPr>
              <w:t>．譲渡の年の１月１日において所有期間が５年を超えるもの</w:t>
            </w:r>
            <w:r w:rsidR="00B96B5E" w:rsidRPr="00713B66">
              <w:rPr>
                <w:rFonts w:ascii="メイリオ" w:eastAsia="メイリオ" w:hAnsi="メイリオ" w:hint="eastAsia"/>
              </w:rPr>
              <w:t>であること。</w:t>
            </w:r>
          </w:p>
        </w:tc>
        <w:tc>
          <w:tcPr>
            <w:tcW w:w="1838" w:type="dxa"/>
            <w:tcBorders>
              <w:right w:val="single" w:sz="18" w:space="0" w:color="auto"/>
            </w:tcBorders>
            <w:vAlign w:val="center"/>
          </w:tcPr>
          <w:p w:rsidR="00835ED8" w:rsidRPr="00713B66" w:rsidRDefault="00B96B5E" w:rsidP="00B71E97">
            <w:pPr>
              <w:spacing w:line="360" w:lineRule="exact"/>
              <w:jc w:val="center"/>
            </w:pPr>
            <w:r w:rsidRPr="00713B66">
              <w:rPr>
                <w:rFonts w:ascii="メイリオ" w:eastAsia="メイリオ" w:hAnsi="メイリオ" w:hint="eastAsia"/>
              </w:rPr>
              <w:t>登記事項証明書</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r w:rsidR="00713B66" w:rsidRPr="00713B66" w:rsidTr="00412CAD">
        <w:trPr>
          <w:trHeight w:val="1153"/>
        </w:trPr>
        <w:tc>
          <w:tcPr>
            <w:tcW w:w="8638" w:type="dxa"/>
            <w:vAlign w:val="center"/>
          </w:tcPr>
          <w:p w:rsidR="00B96B5E" w:rsidRPr="00713B66" w:rsidRDefault="001B3F56" w:rsidP="00A82E17">
            <w:pPr>
              <w:spacing w:line="360" w:lineRule="exact"/>
              <w:ind w:left="420" w:hangingChars="200" w:hanging="420"/>
              <w:rPr>
                <w:rFonts w:ascii="メイリオ" w:eastAsia="メイリオ" w:hAnsi="メイリオ"/>
              </w:rPr>
            </w:pPr>
            <w:r w:rsidRPr="00713B66">
              <w:rPr>
                <w:rFonts w:ascii="メイリオ" w:eastAsia="メイリオ" w:hAnsi="メイリオ" w:hint="eastAsia"/>
              </w:rPr>
              <w:t>６</w:t>
            </w:r>
            <w:r w:rsidR="00B96B5E" w:rsidRPr="00713B66">
              <w:rPr>
                <w:rFonts w:ascii="メイリオ" w:eastAsia="メイリオ" w:hAnsi="メイリオ" w:hint="eastAsia"/>
              </w:rPr>
              <w:t>．当該個人がその年中に譲渡をした低未利用土地等の全部又は一部について法第３３条から第３３条の３まで、第３６条の２、第３６条の５、第３７条、第３７条の４又は第３７条の８に規定する特例措置の適用を受けないこと。</w:t>
            </w:r>
          </w:p>
        </w:tc>
        <w:tc>
          <w:tcPr>
            <w:tcW w:w="1838" w:type="dxa"/>
            <w:tcBorders>
              <w:right w:val="single" w:sz="18" w:space="0" w:color="auto"/>
            </w:tcBorders>
            <w:vAlign w:val="center"/>
          </w:tcPr>
          <w:p w:rsidR="00B96B5E" w:rsidRPr="00713B66" w:rsidRDefault="003F5F7D" w:rsidP="00B71E97">
            <w:pPr>
              <w:spacing w:line="360" w:lineRule="exact"/>
              <w:jc w:val="center"/>
              <w:rPr>
                <w:rFonts w:ascii="メイリオ" w:eastAsia="メイリオ" w:hAnsi="メイリオ"/>
              </w:rPr>
            </w:pPr>
            <w:r w:rsidRPr="00713B66">
              <w:rPr>
                <w:rFonts w:ascii="メイリオ" w:eastAsia="メイリオ" w:hAnsi="メイリオ" w:hint="eastAsia"/>
              </w:rPr>
              <w:t>税務署</w:t>
            </w:r>
          </w:p>
          <w:p w:rsidR="00A007B7" w:rsidRPr="00713B66" w:rsidRDefault="00A007B7" w:rsidP="00B71E97">
            <w:pPr>
              <w:spacing w:line="360" w:lineRule="exact"/>
              <w:jc w:val="center"/>
              <w:rPr>
                <w:rFonts w:ascii="メイリオ" w:eastAsia="メイリオ" w:hAnsi="メイリオ"/>
              </w:rPr>
            </w:pPr>
            <w:r w:rsidRPr="00713B66">
              <w:rPr>
                <w:rFonts w:ascii="メイリオ" w:eastAsia="メイリオ" w:hAnsi="メイリオ" w:hint="eastAsia"/>
                <w:sz w:val="18"/>
              </w:rPr>
              <w:t>℡:0289-</w:t>
            </w:r>
            <w:r w:rsidR="00141052" w:rsidRPr="00713B66">
              <w:rPr>
                <w:rFonts w:ascii="メイリオ" w:eastAsia="メイリオ" w:hAnsi="メイリオ" w:hint="eastAsia"/>
                <w:sz w:val="18"/>
              </w:rPr>
              <w:t>64-2151</w:t>
            </w:r>
          </w:p>
          <w:p w:rsidR="00141052" w:rsidRPr="00713B66" w:rsidRDefault="00141052" w:rsidP="00B71E97">
            <w:pPr>
              <w:spacing w:line="360" w:lineRule="exact"/>
              <w:jc w:val="center"/>
            </w:pPr>
            <w:r w:rsidRPr="00713B66">
              <w:rPr>
                <w:rFonts w:ascii="メイリオ" w:eastAsia="メイリオ" w:hAnsi="メイリオ" w:hint="eastAsia"/>
              </w:rPr>
              <w:t>(自動音声案内)</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r w:rsidR="00713B66" w:rsidRPr="00713B66" w:rsidTr="00412CAD">
        <w:trPr>
          <w:trHeight w:val="4819"/>
        </w:trPr>
        <w:tc>
          <w:tcPr>
            <w:tcW w:w="8638" w:type="dxa"/>
            <w:vAlign w:val="center"/>
          </w:tcPr>
          <w:p w:rsidR="00B96B5E" w:rsidRPr="00713B66" w:rsidRDefault="001B3F56" w:rsidP="00A82E17">
            <w:pPr>
              <w:spacing w:line="360" w:lineRule="exact"/>
              <w:rPr>
                <w:rFonts w:ascii="メイリオ" w:eastAsia="メイリオ" w:hAnsi="メイリオ"/>
              </w:rPr>
            </w:pPr>
            <w:r w:rsidRPr="00713B66">
              <w:rPr>
                <w:rFonts w:ascii="メイリオ" w:eastAsia="メイリオ" w:hAnsi="メイリオ" w:hint="eastAsia"/>
              </w:rPr>
              <w:t>７</w:t>
            </w:r>
            <w:r w:rsidR="00B96B5E" w:rsidRPr="00713B66">
              <w:rPr>
                <w:rFonts w:ascii="メイリオ" w:eastAsia="メイリオ" w:hAnsi="メイリオ" w:hint="eastAsia"/>
              </w:rPr>
              <w:t>．譲渡の相手が次のいずれにも該当しないこと。</w:t>
            </w:r>
          </w:p>
          <w:p w:rsidR="00B96B5E" w:rsidRPr="00713B66" w:rsidRDefault="00B96B5E" w:rsidP="00A82E17">
            <w:pPr>
              <w:spacing w:line="360" w:lineRule="exact"/>
              <w:ind w:leftChars="100" w:left="210"/>
              <w:rPr>
                <w:rFonts w:ascii="メイリオ" w:eastAsia="メイリオ" w:hAnsi="メイリオ"/>
              </w:rPr>
            </w:pPr>
            <w:r w:rsidRPr="00713B66">
              <w:rPr>
                <w:rFonts w:ascii="メイリオ" w:eastAsia="メイリオ" w:hAnsi="メイリオ" w:hint="eastAsia"/>
              </w:rPr>
              <w:t>① 当該個人の配偶者及び直系血族</w:t>
            </w:r>
          </w:p>
          <w:p w:rsidR="00B96B5E" w:rsidRPr="00713B66" w:rsidRDefault="00B96B5E" w:rsidP="00A82E17">
            <w:pPr>
              <w:spacing w:line="360" w:lineRule="exact"/>
              <w:ind w:leftChars="100" w:left="210"/>
              <w:rPr>
                <w:rFonts w:ascii="メイリオ" w:eastAsia="メイリオ" w:hAnsi="メイリオ"/>
              </w:rPr>
            </w:pPr>
            <w:r w:rsidRPr="00713B66">
              <w:rPr>
                <w:rFonts w:ascii="メイリオ" w:eastAsia="メイリオ" w:hAnsi="メイリオ" w:hint="eastAsia"/>
              </w:rPr>
              <w:t>② 当該個人の親族</w:t>
            </w:r>
            <w:r w:rsidR="00DF45E8" w:rsidRPr="00713B66">
              <w:rPr>
                <w:rFonts w:ascii="メイリオ" w:eastAsia="メイリオ" w:hAnsi="メイリオ" w:hint="eastAsia"/>
              </w:rPr>
              <w:t>(①を除く)</w:t>
            </w:r>
            <w:r w:rsidRPr="00713B66">
              <w:rPr>
                <w:rFonts w:ascii="メイリオ" w:eastAsia="メイリオ" w:hAnsi="メイリオ" w:hint="eastAsia"/>
              </w:rPr>
              <w:t>で当該個人と生計を一にしているもの</w:t>
            </w:r>
          </w:p>
          <w:p w:rsidR="00B96B5E" w:rsidRPr="00713B66" w:rsidRDefault="00B96B5E" w:rsidP="008B0508">
            <w:pPr>
              <w:spacing w:line="360" w:lineRule="exact"/>
              <w:ind w:leftChars="100" w:left="525" w:hangingChars="150" w:hanging="315"/>
              <w:rPr>
                <w:rFonts w:ascii="メイリオ" w:eastAsia="メイリオ" w:hAnsi="メイリオ"/>
              </w:rPr>
            </w:pPr>
            <w:r w:rsidRPr="00713B66">
              <w:rPr>
                <w:rFonts w:ascii="メイリオ" w:eastAsia="メイリオ" w:hAnsi="メイリオ" w:hint="eastAsia"/>
              </w:rPr>
              <w:t>③ 当該個人と婚姻の届出をしていないが事実上婚姻関係と同様の事情にある者及びその者の親族でその者と生計を一にしているもの</w:t>
            </w:r>
          </w:p>
          <w:p w:rsidR="00B96B5E" w:rsidRPr="00713B66" w:rsidRDefault="00B96B5E" w:rsidP="008B0508">
            <w:pPr>
              <w:spacing w:line="360" w:lineRule="exact"/>
              <w:ind w:leftChars="100" w:left="525" w:hangingChars="150" w:hanging="315"/>
              <w:rPr>
                <w:rFonts w:ascii="メイリオ" w:eastAsia="メイリオ" w:hAnsi="メイリオ"/>
              </w:rPr>
            </w:pPr>
            <w:r w:rsidRPr="00713B66">
              <w:rPr>
                <w:rFonts w:ascii="メイリオ" w:eastAsia="メイリオ" w:hAnsi="メイリオ" w:hint="eastAsia"/>
              </w:rPr>
              <w:t>④ ①～③に掲げる者及び当該個人の使用人以外の者で当該個人から受ける金銭その他の財産によって生計を維持しているもの及びその者の親族でその者と生計を一にしているもの</w:t>
            </w:r>
          </w:p>
          <w:p w:rsidR="00B96B5E" w:rsidRPr="00713B66" w:rsidRDefault="00B96B5E" w:rsidP="008B0508">
            <w:pPr>
              <w:spacing w:line="360" w:lineRule="exact"/>
              <w:ind w:leftChars="100" w:left="525" w:hangingChars="150" w:hanging="315"/>
              <w:rPr>
                <w:rFonts w:ascii="メイリオ" w:eastAsia="メイリオ" w:hAnsi="メイリオ"/>
              </w:rPr>
            </w:pPr>
            <w:r w:rsidRPr="00713B66">
              <w:rPr>
                <w:rFonts w:ascii="メイリオ" w:eastAsia="メイリオ" w:hAnsi="メイリオ" w:hint="eastAsia"/>
              </w:rPr>
              <w:t>⑤ 当該個人、当該個人との①及び②に掲げる親族、当該個人の使用人若しくはその使用人の親族でその使用人と生計を一にしているもの又は当該個人に係る③④に掲げる者を判定の基礎となる所得税法第２条第１項第８号の２に規定する株主等とした場合に法人税法施行令第４条第２項に規定する特殊の関係その他これに準ずる関係のあることとなる会社その他の法人</w:t>
            </w:r>
          </w:p>
        </w:tc>
        <w:tc>
          <w:tcPr>
            <w:tcW w:w="1838" w:type="dxa"/>
            <w:tcBorders>
              <w:right w:val="single" w:sz="18" w:space="0" w:color="auto"/>
            </w:tcBorders>
            <w:vAlign w:val="center"/>
          </w:tcPr>
          <w:p w:rsidR="00141052" w:rsidRPr="00713B66" w:rsidRDefault="003F5F7D" w:rsidP="00B71E97">
            <w:pPr>
              <w:spacing w:line="360" w:lineRule="exact"/>
              <w:jc w:val="center"/>
              <w:rPr>
                <w:rFonts w:ascii="メイリオ" w:eastAsia="メイリオ" w:hAnsi="メイリオ"/>
              </w:rPr>
            </w:pPr>
            <w:r w:rsidRPr="00713B66">
              <w:rPr>
                <w:rFonts w:ascii="メイリオ" w:eastAsia="メイリオ" w:hAnsi="メイリオ" w:hint="eastAsia"/>
              </w:rPr>
              <w:t>税務署</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r w:rsidR="00713B66" w:rsidRPr="00713B66" w:rsidTr="00412CAD">
        <w:trPr>
          <w:trHeight w:val="850"/>
        </w:trPr>
        <w:tc>
          <w:tcPr>
            <w:tcW w:w="8638" w:type="dxa"/>
            <w:vAlign w:val="center"/>
          </w:tcPr>
          <w:p w:rsidR="00B96B5E" w:rsidRPr="00713B66" w:rsidRDefault="001B3F56" w:rsidP="00A82E17">
            <w:pPr>
              <w:spacing w:line="360" w:lineRule="exact"/>
              <w:ind w:left="420" w:hangingChars="200" w:hanging="420"/>
              <w:rPr>
                <w:rFonts w:ascii="メイリオ" w:eastAsia="メイリオ" w:hAnsi="メイリオ"/>
              </w:rPr>
            </w:pPr>
            <w:r w:rsidRPr="00713B66">
              <w:rPr>
                <w:rFonts w:ascii="メイリオ" w:eastAsia="メイリオ" w:hAnsi="メイリオ" w:hint="eastAsia"/>
              </w:rPr>
              <w:t>８</w:t>
            </w:r>
            <w:r w:rsidR="00B96B5E" w:rsidRPr="00713B66">
              <w:rPr>
                <w:rFonts w:ascii="メイリオ" w:eastAsia="メイリオ" w:hAnsi="メイリオ" w:hint="eastAsia"/>
              </w:rPr>
              <w:t>．低未利用土地等及び当該低未利用土地等とともにした当該低未利用土地等の上にある資産の譲渡の対価の額の合計が500万円を超えないこと。</w:t>
            </w:r>
          </w:p>
          <w:p w:rsidR="00B40BBE" w:rsidRPr="00713B66" w:rsidRDefault="00B40BBE" w:rsidP="00B40BBE">
            <w:pPr>
              <w:spacing w:line="360" w:lineRule="exact"/>
              <w:ind w:leftChars="200" w:left="420" w:firstLineChars="2" w:firstLine="4"/>
              <w:rPr>
                <w:rFonts w:ascii="メイリオ" w:eastAsia="メイリオ" w:hAnsi="メイリオ"/>
              </w:rPr>
            </w:pPr>
            <w:r w:rsidRPr="00713B66">
              <w:rPr>
                <w:rFonts w:ascii="メイリオ" w:eastAsia="メイリオ" w:hAnsi="メイリオ" w:hint="eastAsia"/>
              </w:rPr>
              <w:t>ただし、</w:t>
            </w:r>
            <w:r w:rsidRPr="00713B66">
              <w:rPr>
                <w:rFonts w:ascii="メイリオ" w:eastAsia="メイリオ" w:hAnsi="メイリオ"/>
              </w:rPr>
              <w:t>令和５年１月１日から令和７年12 月31 日までの間に譲渡された低未利用土地等</w:t>
            </w:r>
            <w:r w:rsidRPr="00713B66">
              <w:rPr>
                <w:rFonts w:ascii="メイリオ" w:eastAsia="メイリオ" w:hAnsi="メイリオ" w:hint="eastAsia"/>
              </w:rPr>
              <w:t>が、次の①又は②の区域内にある場合には、低未利用土地等及び当該低未利用土地等とともにした当該低未利用土地等の上にある資産の譲渡の対価の額の合計が8</w:t>
            </w:r>
            <w:r w:rsidRPr="00713B66">
              <w:rPr>
                <w:rFonts w:ascii="メイリオ" w:eastAsia="メイリオ" w:hAnsi="メイリオ"/>
              </w:rPr>
              <w:t>00万円を超えないこと。</w:t>
            </w:r>
          </w:p>
          <w:p w:rsidR="00B40BBE" w:rsidRPr="00713B66" w:rsidRDefault="00B40BBE" w:rsidP="00B40BBE">
            <w:pPr>
              <w:spacing w:line="360" w:lineRule="exact"/>
              <w:ind w:leftChars="201" w:left="611" w:hangingChars="90" w:hanging="189"/>
              <w:rPr>
                <w:rFonts w:ascii="メイリオ" w:eastAsia="メイリオ" w:hAnsi="メイリオ"/>
              </w:rPr>
            </w:pPr>
            <w:r w:rsidRPr="00713B66">
              <w:rPr>
                <w:rFonts w:ascii="メイリオ" w:eastAsia="メイリオ" w:hAnsi="メイリオ" w:hint="eastAsia"/>
              </w:rPr>
              <w:t>①市街化区域又は非線引き都市計画区域内で都市計画法第８条第1項第１号に規定する用途地域が定められている区域</w:t>
            </w:r>
          </w:p>
          <w:p w:rsidR="00B40BBE" w:rsidRPr="00713B66" w:rsidRDefault="00B40BBE" w:rsidP="00B40BBE">
            <w:pPr>
              <w:spacing w:line="360" w:lineRule="exact"/>
              <w:ind w:leftChars="199" w:left="609" w:hangingChars="91" w:hanging="191"/>
              <w:rPr>
                <w:rFonts w:ascii="メイリオ" w:eastAsia="メイリオ" w:hAnsi="メイリオ"/>
              </w:rPr>
            </w:pPr>
            <w:r w:rsidRPr="00713B66">
              <w:rPr>
                <w:rFonts w:ascii="メイリオ" w:eastAsia="メイリオ" w:hAnsi="メイリオ" w:hint="eastAsia"/>
              </w:rPr>
              <w:t>②所有者不明土地の利用の円滑化等に関する特別措置法第45条第１項に規定する所有者不明土地対策計画を作成した自治体の区域</w:t>
            </w:r>
          </w:p>
        </w:tc>
        <w:tc>
          <w:tcPr>
            <w:tcW w:w="1838" w:type="dxa"/>
            <w:tcBorders>
              <w:right w:val="single" w:sz="18" w:space="0" w:color="auto"/>
            </w:tcBorders>
            <w:vAlign w:val="center"/>
          </w:tcPr>
          <w:p w:rsidR="00B96B5E" w:rsidRPr="00713B66" w:rsidRDefault="00D431B5" w:rsidP="00B71E97">
            <w:pPr>
              <w:spacing w:line="360" w:lineRule="exact"/>
              <w:jc w:val="center"/>
              <w:rPr>
                <w:rFonts w:ascii="メイリオ" w:eastAsia="メイリオ" w:hAnsi="メイリオ"/>
              </w:rPr>
            </w:pPr>
            <w:r w:rsidRPr="00713B66">
              <w:rPr>
                <w:rFonts w:ascii="メイリオ" w:eastAsia="メイリオ" w:hAnsi="メイリオ" w:hint="eastAsia"/>
              </w:rPr>
              <w:t>売買契約書</w:t>
            </w:r>
          </w:p>
          <w:p w:rsidR="00220CC8" w:rsidRPr="00713B66" w:rsidRDefault="00220CC8" w:rsidP="00B71E97">
            <w:pPr>
              <w:spacing w:line="360" w:lineRule="exact"/>
              <w:jc w:val="center"/>
              <w:rPr>
                <w:rFonts w:ascii="メイリオ" w:eastAsia="メイリオ" w:hAnsi="メイリオ"/>
              </w:rPr>
            </w:pPr>
            <w:r w:rsidRPr="00713B66">
              <w:rPr>
                <w:rFonts w:ascii="メイリオ" w:eastAsia="メイリオ" w:hAnsi="メイリオ" w:hint="eastAsia"/>
              </w:rPr>
              <w:t>及び</w:t>
            </w:r>
          </w:p>
          <w:p w:rsidR="00220CC8" w:rsidRPr="00713B66" w:rsidRDefault="00220CC8" w:rsidP="00B71E97">
            <w:pPr>
              <w:spacing w:line="360" w:lineRule="exact"/>
              <w:jc w:val="center"/>
              <w:rPr>
                <w:rFonts w:ascii="メイリオ" w:eastAsia="メイリオ" w:hAnsi="メイリオ"/>
              </w:rPr>
            </w:pPr>
            <w:r w:rsidRPr="00713B66">
              <w:rPr>
                <w:rFonts w:ascii="メイリオ" w:eastAsia="メイリオ" w:hAnsi="メイリオ" w:hint="eastAsia"/>
              </w:rPr>
              <w:t>都市計画課</w:t>
            </w:r>
          </w:p>
          <w:p w:rsidR="00220CC8" w:rsidRPr="00713B66" w:rsidRDefault="00220CC8" w:rsidP="00B71E97">
            <w:pPr>
              <w:spacing w:line="360" w:lineRule="exact"/>
              <w:jc w:val="center"/>
              <w:rPr>
                <w:rFonts w:ascii="メイリオ" w:eastAsia="メイリオ" w:hAnsi="メイリオ"/>
              </w:rPr>
            </w:pPr>
            <w:r w:rsidRPr="00713B66">
              <w:rPr>
                <w:rFonts w:ascii="メイリオ" w:eastAsia="メイリオ" w:hAnsi="メイリオ" w:hint="eastAsia"/>
                <w:sz w:val="18"/>
              </w:rPr>
              <w:t>℡:0289-63-2209</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r w:rsidR="00713B66" w:rsidRPr="00713B66" w:rsidTr="00412CAD">
        <w:trPr>
          <w:trHeight w:val="850"/>
        </w:trPr>
        <w:tc>
          <w:tcPr>
            <w:tcW w:w="8638" w:type="dxa"/>
            <w:vAlign w:val="center"/>
          </w:tcPr>
          <w:p w:rsidR="00B96B5E" w:rsidRPr="00713B66" w:rsidRDefault="001B3F56" w:rsidP="00A82E17">
            <w:pPr>
              <w:spacing w:line="360" w:lineRule="exact"/>
              <w:ind w:left="420" w:hangingChars="200" w:hanging="420"/>
              <w:rPr>
                <w:rFonts w:ascii="メイリオ" w:eastAsia="メイリオ" w:hAnsi="メイリオ"/>
              </w:rPr>
            </w:pPr>
            <w:r w:rsidRPr="00713B66">
              <w:rPr>
                <w:rFonts w:ascii="メイリオ" w:eastAsia="メイリオ" w:hAnsi="メイリオ" w:hint="eastAsia"/>
              </w:rPr>
              <w:lastRenderedPageBreak/>
              <w:t>９</w:t>
            </w:r>
            <w:r w:rsidR="00B96B5E" w:rsidRPr="00713B66">
              <w:rPr>
                <w:rFonts w:ascii="メイリオ" w:eastAsia="メイリオ" w:hAnsi="メイリオ" w:hint="eastAsia"/>
              </w:rPr>
              <w:t>．当該低未利用土地等の譲渡について所得税法第５８条又は法第３３条の４若しくは第３４条から第３５条の２までに規定する特例措置の適用を受けないこと。</w:t>
            </w:r>
          </w:p>
        </w:tc>
        <w:tc>
          <w:tcPr>
            <w:tcW w:w="1838" w:type="dxa"/>
            <w:tcBorders>
              <w:bottom w:val="single" w:sz="4" w:space="0" w:color="auto"/>
              <w:right w:val="single" w:sz="18" w:space="0" w:color="auto"/>
            </w:tcBorders>
            <w:vAlign w:val="center"/>
          </w:tcPr>
          <w:p w:rsidR="00B96B5E" w:rsidRPr="00713B66" w:rsidRDefault="003F5F7D" w:rsidP="00B71E97">
            <w:pPr>
              <w:spacing w:line="360" w:lineRule="exact"/>
              <w:jc w:val="center"/>
              <w:rPr>
                <w:rFonts w:ascii="メイリオ" w:eastAsia="メイリオ" w:hAnsi="メイリオ"/>
              </w:rPr>
            </w:pPr>
            <w:r w:rsidRPr="00713B66">
              <w:rPr>
                <w:rFonts w:ascii="メイリオ" w:eastAsia="メイリオ" w:hAnsi="メイリオ" w:hint="eastAsia"/>
              </w:rPr>
              <w:t>税務署</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r w:rsidR="00713B66" w:rsidRPr="00713B66" w:rsidTr="00412CAD">
        <w:trPr>
          <w:trHeight w:val="1134"/>
        </w:trPr>
        <w:tc>
          <w:tcPr>
            <w:tcW w:w="8638" w:type="dxa"/>
            <w:vAlign w:val="center"/>
          </w:tcPr>
          <w:p w:rsidR="00B96B5E" w:rsidRPr="00713B66" w:rsidRDefault="001B3F56" w:rsidP="008B0508">
            <w:pPr>
              <w:spacing w:line="360" w:lineRule="exact"/>
              <w:ind w:left="630" w:hangingChars="300" w:hanging="630"/>
              <w:rPr>
                <w:rFonts w:ascii="メイリオ" w:eastAsia="メイリオ" w:hAnsi="メイリオ"/>
              </w:rPr>
            </w:pPr>
            <w:r w:rsidRPr="00713B66">
              <w:rPr>
                <w:rFonts w:ascii="メイリオ" w:eastAsia="メイリオ" w:hAnsi="メイリオ" w:hint="eastAsia"/>
              </w:rPr>
              <w:t>１０</w:t>
            </w:r>
            <w:r w:rsidR="00B96B5E" w:rsidRPr="00713B66">
              <w:rPr>
                <w:rFonts w:ascii="メイリオ" w:eastAsia="メイリオ" w:hAnsi="メイリオ" w:hint="eastAsia"/>
              </w:rPr>
              <w:t>．一筆であった土地からその年の前年又は前々年に分筆された土地又は当該土地の上に存する権利の譲渡を当該前年又は前々年中にした場合において本特例措置の適用を受けていないこと。</w:t>
            </w:r>
          </w:p>
        </w:tc>
        <w:tc>
          <w:tcPr>
            <w:tcW w:w="1838" w:type="dxa"/>
            <w:tcBorders>
              <w:top w:val="single" w:sz="4" w:space="0" w:color="auto"/>
              <w:bottom w:val="single" w:sz="4" w:space="0" w:color="auto"/>
              <w:right w:val="single" w:sz="18" w:space="0" w:color="auto"/>
            </w:tcBorders>
            <w:vAlign w:val="center"/>
          </w:tcPr>
          <w:p w:rsidR="00B96B5E" w:rsidRPr="00713B66" w:rsidRDefault="003F5F7D" w:rsidP="00B71E97">
            <w:pPr>
              <w:spacing w:line="360" w:lineRule="exact"/>
              <w:jc w:val="center"/>
              <w:rPr>
                <w:rFonts w:ascii="メイリオ" w:eastAsia="メイリオ" w:hAnsi="メイリオ"/>
              </w:rPr>
            </w:pPr>
            <w:r w:rsidRPr="00713B66">
              <w:rPr>
                <w:rFonts w:ascii="メイリオ" w:eastAsia="メイリオ" w:hAnsi="メイリオ" w:hint="eastAsia"/>
              </w:rPr>
              <w:t>税務署</w:t>
            </w:r>
          </w:p>
        </w:tc>
        <w:tc>
          <w:tcPr>
            <w:tcW w:w="734" w:type="dxa"/>
            <w:tcBorders>
              <w:top w:val="single" w:sz="18" w:space="0" w:color="auto"/>
              <w:left w:val="single" w:sz="18" w:space="0" w:color="auto"/>
              <w:bottom w:val="single" w:sz="18" w:space="0" w:color="auto"/>
              <w:right w:val="single" w:sz="18" w:space="0" w:color="auto"/>
            </w:tcBorders>
            <w:vAlign w:val="center"/>
          </w:tcPr>
          <w:p w:rsidR="00B96B5E" w:rsidRPr="00713B66" w:rsidRDefault="00B96B5E" w:rsidP="00B04C6F">
            <w:pPr>
              <w:jc w:val="left"/>
              <w:rPr>
                <w:sz w:val="24"/>
              </w:rPr>
            </w:pPr>
          </w:p>
        </w:tc>
      </w:tr>
    </w:tbl>
    <w:p w:rsidR="00246C2A" w:rsidRPr="00713B66" w:rsidRDefault="00246C2A" w:rsidP="00B71E97">
      <w:pPr>
        <w:spacing w:line="360" w:lineRule="exact"/>
        <w:rPr>
          <w:rFonts w:ascii="メイリオ" w:eastAsia="メイリオ" w:hAnsi="メイリオ"/>
        </w:rPr>
      </w:pPr>
      <w:r w:rsidRPr="00713B66">
        <w:rPr>
          <w:rFonts w:ascii="メイリオ" w:eastAsia="メイリオ" w:hAnsi="メイリオ" w:hint="eastAsia"/>
        </w:rPr>
        <w:t>※「法」とは「租税特別措置法」を指します。</w:t>
      </w:r>
    </w:p>
    <w:p w:rsidR="00E443F2" w:rsidRPr="00713B66" w:rsidRDefault="0032476C" w:rsidP="00B71E97">
      <w:pPr>
        <w:spacing w:line="360" w:lineRule="exact"/>
      </w:pPr>
      <w:r w:rsidRPr="00713B66">
        <w:rPr>
          <w:rFonts w:ascii="メイリオ" w:eastAsia="メイリオ" w:hAnsi="メイリオ" w:hint="eastAsia"/>
          <w:noProof/>
          <w:sz w:val="28"/>
        </w:rPr>
        <mc:AlternateContent>
          <mc:Choice Requires="wps">
            <w:drawing>
              <wp:anchor distT="0" distB="0" distL="114300" distR="114300" simplePos="0" relativeHeight="251669504" behindDoc="0" locked="0" layoutInCell="1" allowOverlap="1">
                <wp:simplePos x="0" y="0"/>
                <wp:positionH relativeFrom="column">
                  <wp:posOffset>15609</wp:posOffset>
                </wp:positionH>
                <wp:positionV relativeFrom="paragraph">
                  <wp:posOffset>739578</wp:posOffset>
                </wp:positionV>
                <wp:extent cx="1050290" cy="334645"/>
                <wp:effectExtent l="0" t="0" r="16510" b="27305"/>
                <wp:wrapNone/>
                <wp:docPr id="11" name="正方形/長方形 11"/>
                <wp:cNvGraphicFramePr/>
                <a:graphic xmlns:a="http://schemas.openxmlformats.org/drawingml/2006/main">
                  <a:graphicData uri="http://schemas.microsoft.com/office/word/2010/wordprocessingShape">
                    <wps:wsp>
                      <wps:cNvSpPr/>
                      <wps:spPr>
                        <a:xfrm>
                          <a:off x="0" y="0"/>
                          <a:ext cx="1050290" cy="334645"/>
                        </a:xfrm>
                        <a:prstGeom prst="rect">
                          <a:avLst/>
                        </a:prstGeom>
                      </wps:spPr>
                      <wps:style>
                        <a:lnRef idx="2">
                          <a:schemeClr val="dk1"/>
                        </a:lnRef>
                        <a:fillRef idx="1">
                          <a:schemeClr val="lt1"/>
                        </a:fillRef>
                        <a:effectRef idx="0">
                          <a:schemeClr val="dk1"/>
                        </a:effectRef>
                        <a:fontRef idx="minor">
                          <a:schemeClr val="dk1"/>
                        </a:fontRef>
                      </wps:style>
                      <wps:txbx>
                        <w:txbxContent>
                          <w:p w:rsidR="007C7809" w:rsidRPr="00713B66" w:rsidRDefault="007C7809" w:rsidP="007C7809">
                            <w:pPr>
                              <w:spacing w:line="360" w:lineRule="exact"/>
                              <w:jc w:val="center"/>
                              <w:rPr>
                                <w:rFonts w:ascii="メイリオ" w:eastAsia="メイリオ" w:hAnsi="メイリオ"/>
                              </w:rPr>
                            </w:pPr>
                            <w:r w:rsidRPr="00713B66">
                              <w:rPr>
                                <w:rFonts w:ascii="メイリオ" w:eastAsia="メイリオ" w:hAnsi="メイリオ" w:hint="eastAsia"/>
                              </w:rPr>
                              <w:t>R</w:t>
                            </w:r>
                            <w:r w:rsidR="00220CC8" w:rsidRPr="00713B66">
                              <w:rPr>
                                <w:rFonts w:ascii="メイリオ" w:eastAsia="メイリオ" w:hAnsi="メイリオ"/>
                              </w:rPr>
                              <w:t>5.4.19</w:t>
                            </w:r>
                            <w:r w:rsidRPr="00713B66">
                              <w:rPr>
                                <w:rFonts w:ascii="メイリオ" w:eastAsia="メイリオ" w:hAnsi="メイリオ"/>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left:0;text-align:left;margin-left:1.25pt;margin-top:58.25pt;width:82.7pt;height:2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" fillcolor="white [3201]" strokecolor="black [3200]" strokeweight="1pt">
                <v:textbox>
                  <w:txbxContent>
                    <w:p w:rsidR="007C7809" w:rsidRPr="00713B66" w:rsidRDefault="007C7809" w:rsidP="007C7809">
                      <w:pPr>
                        <w:spacing w:line="360" w:lineRule="exact"/>
                        <w:jc w:val="center"/>
                        <w:rPr>
                          <w:rFonts w:ascii="メイリオ" w:eastAsia="メイリオ" w:hAnsi="メイリオ"/>
                        </w:rPr>
                      </w:pPr>
                      <w:r w:rsidRPr="00713B66">
                        <w:rPr>
                          <w:rFonts w:ascii="メイリオ" w:eastAsia="メイリオ" w:hAnsi="メイリオ" w:hint="eastAsia"/>
                        </w:rPr>
                        <w:t>R</w:t>
                      </w:r>
                      <w:r w:rsidR="00220CC8" w:rsidRPr="00713B66">
                        <w:rPr>
                          <w:rFonts w:ascii="メイリオ" w:eastAsia="メイリオ" w:hAnsi="メイリオ"/>
                        </w:rPr>
                        <w:t>5.4.19</w:t>
                      </w:r>
                      <w:r w:rsidRPr="00713B66">
                        <w:rPr>
                          <w:rFonts w:ascii="メイリオ" w:eastAsia="メイリオ" w:hAnsi="メイリオ"/>
                        </w:rPr>
                        <w:t>版</w:t>
                      </w:r>
                    </w:p>
                  </w:txbxContent>
                </v:textbox>
              </v:rect>
            </w:pict>
          </mc:Fallback>
        </mc:AlternateContent>
      </w:r>
      <w:r w:rsidR="0073325D" w:rsidRPr="00713B66">
        <w:rPr>
          <w:rFonts w:ascii="メイリオ" w:eastAsia="メイリオ" w:hAnsi="メイリオ" w:hint="eastAsia"/>
          <w:noProof/>
        </w:rPr>
        <mc:AlternateContent>
          <mc:Choice Requires="wpg">
            <w:drawing>
              <wp:anchor distT="0" distB="0" distL="114300" distR="114300" simplePos="0" relativeHeight="251667456" behindDoc="0" locked="0" layoutInCell="1" allowOverlap="1">
                <wp:simplePos x="0" y="0"/>
                <wp:positionH relativeFrom="column">
                  <wp:posOffset>5182419</wp:posOffset>
                </wp:positionH>
                <wp:positionV relativeFrom="paragraph">
                  <wp:posOffset>239190</wp:posOffset>
                </wp:positionV>
                <wp:extent cx="1749425" cy="806594"/>
                <wp:effectExtent l="0" t="0" r="22225" b="31750"/>
                <wp:wrapNone/>
                <wp:docPr id="9" name="グループ化 9"/>
                <wp:cNvGraphicFramePr/>
                <a:graphic xmlns:a="http://schemas.openxmlformats.org/drawingml/2006/main">
                  <a:graphicData uri="http://schemas.microsoft.com/office/word/2010/wordprocessingGroup">
                    <wpg:wgp>
                      <wpg:cNvGrpSpPr/>
                      <wpg:grpSpPr>
                        <a:xfrm>
                          <a:off x="0" y="0"/>
                          <a:ext cx="1749425" cy="806594"/>
                          <a:chOff x="0" y="0"/>
                          <a:chExt cx="1749425" cy="806594"/>
                        </a:xfrm>
                      </wpg:grpSpPr>
                      <wpg:grpSp>
                        <wpg:cNvPr id="8" name="グループ化 8"/>
                        <wpg:cNvGrpSpPr/>
                        <wpg:grpSpPr>
                          <a:xfrm>
                            <a:off x="0" y="167149"/>
                            <a:ext cx="1749425" cy="639445"/>
                            <a:chOff x="0" y="9222"/>
                            <a:chExt cx="1327150" cy="600296"/>
                          </a:xfrm>
                        </wpg:grpSpPr>
                        <wpg:grpSp>
                          <wpg:cNvPr id="4" name="グループ化 4"/>
                          <wpg:cNvGrpSpPr/>
                          <wpg:grpSpPr>
                            <a:xfrm>
                              <a:off x="0" y="78658"/>
                              <a:ext cx="1327150" cy="530860"/>
                              <a:chOff x="0" y="0"/>
                              <a:chExt cx="1327355" cy="530942"/>
                            </a:xfrm>
                          </wpg:grpSpPr>
                          <wps:wsp>
                            <wps:cNvPr id="1" name="正方形/長方形 1"/>
                            <wps:cNvSpPr/>
                            <wps:spPr>
                              <a:xfrm>
                                <a:off x="0" y="0"/>
                                <a:ext cx="1327355" cy="5309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147484"/>
                                <a:ext cx="132715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 name="テキスト ボックス 5"/>
                          <wps:cNvSpPr txBox="1"/>
                          <wps:spPr>
                            <a:xfrm>
                              <a:off x="29497" y="9222"/>
                              <a:ext cx="471805" cy="314325"/>
                            </a:xfrm>
                            <a:prstGeom prst="rect">
                              <a:avLst/>
                            </a:prstGeom>
                            <a:noFill/>
                            <a:ln w="6350">
                              <a:noFill/>
                            </a:ln>
                          </wps:spPr>
                          <wps:txbx>
                            <w:txbxContent>
                              <w:p w:rsidR="00534F10" w:rsidRPr="00B71E97" w:rsidRDefault="00534F10" w:rsidP="00534F10">
                                <w:pPr>
                                  <w:jc w:val="center"/>
                                  <w:rPr>
                                    <w:rFonts w:ascii="メイリオ" w:eastAsia="メイリオ" w:hAnsi="メイリオ"/>
                                    <w:sz w:val="18"/>
                                  </w:rPr>
                                </w:pPr>
                                <w:r w:rsidRPr="00B71E97">
                                  <w:rPr>
                                    <w:rFonts w:ascii="メイリオ" w:eastAsia="メイリオ" w:hAnsi="メイリオ" w:hint="eastAsia"/>
                                    <w:sz w:val="18"/>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a:off x="530942" y="78658"/>
                              <a:ext cx="0" cy="530860"/>
                            </a:xfrm>
                            <a:prstGeom prst="line">
                              <a:avLst/>
                            </a:prstGeom>
                          </wps:spPr>
                          <wps:style>
                            <a:lnRef idx="1">
                              <a:schemeClr val="dk1"/>
                            </a:lnRef>
                            <a:fillRef idx="0">
                              <a:schemeClr val="dk1"/>
                            </a:fillRef>
                            <a:effectRef idx="0">
                              <a:schemeClr val="dk1"/>
                            </a:effectRef>
                            <a:fontRef idx="minor">
                              <a:schemeClr val="tx1"/>
                            </a:fontRef>
                          </wps:style>
                          <wps:bodyPr/>
                        </wps:wsp>
                        <wps:wsp>
                          <wps:cNvPr id="7" name="テキスト ボックス 7"/>
                          <wps:cNvSpPr txBox="1"/>
                          <wps:spPr>
                            <a:xfrm>
                              <a:off x="619432" y="9222"/>
                              <a:ext cx="629121" cy="314325"/>
                            </a:xfrm>
                            <a:prstGeom prst="rect">
                              <a:avLst/>
                            </a:prstGeom>
                            <a:noFill/>
                            <a:ln w="6350">
                              <a:noFill/>
                            </a:ln>
                          </wps:spPr>
                          <wps:txbx>
                            <w:txbxContent>
                              <w:p w:rsidR="00534F10" w:rsidRPr="00B71E97" w:rsidRDefault="00534F10" w:rsidP="00534F10">
                                <w:pPr>
                                  <w:jc w:val="center"/>
                                  <w:rPr>
                                    <w:rFonts w:ascii="メイリオ" w:eastAsia="メイリオ" w:hAnsi="メイリオ"/>
                                    <w:sz w:val="18"/>
                                  </w:rPr>
                                </w:pPr>
                                <w:r w:rsidRPr="00B71E97">
                                  <w:rPr>
                                    <w:rFonts w:ascii="メイリオ" w:eastAsia="メイリオ" w:hAnsi="メイリオ" w:hint="eastAsia"/>
                                    <w:sz w:val="18"/>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正方形/長方形 2"/>
                        <wps:cNvSpPr/>
                        <wps:spPr>
                          <a:xfrm>
                            <a:off x="0" y="88490"/>
                            <a:ext cx="1749155" cy="1570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98323" y="0"/>
                            <a:ext cx="1543050" cy="344170"/>
                          </a:xfrm>
                          <a:prstGeom prst="rect">
                            <a:avLst/>
                          </a:prstGeom>
                          <a:noFill/>
                          <a:ln w="6350">
                            <a:noFill/>
                          </a:ln>
                        </wps:spPr>
                        <wps:txbx>
                          <w:txbxContent>
                            <w:p w:rsidR="00E443F2" w:rsidRPr="00B71E97" w:rsidRDefault="00E443F2" w:rsidP="00E443F2">
                              <w:pPr>
                                <w:jc w:val="center"/>
                                <w:rPr>
                                  <w:rFonts w:ascii="メイリオ" w:eastAsia="メイリオ" w:hAnsi="メイリオ"/>
                                  <w:sz w:val="18"/>
                                </w:rPr>
                              </w:pPr>
                              <w:r w:rsidRPr="00B71E97">
                                <w:rPr>
                                  <w:rFonts w:ascii="メイリオ" w:eastAsia="メイリオ" w:hAnsi="メイリオ" w:hint="eastAsia"/>
                                  <w:sz w:val="18"/>
                                </w:rPr>
                                <w:t>事</w:t>
                              </w:r>
                              <w:r w:rsidR="0073325D" w:rsidRPr="00B71E97">
                                <w:rPr>
                                  <w:rFonts w:ascii="メイリオ" w:eastAsia="メイリオ" w:hAnsi="メイリオ" w:hint="eastAsia"/>
                                  <w:sz w:val="18"/>
                                </w:rPr>
                                <w:t xml:space="preserve">　</w:t>
                              </w:r>
                              <w:r w:rsidRPr="00B71E97">
                                <w:rPr>
                                  <w:rFonts w:ascii="メイリオ" w:eastAsia="メイリオ" w:hAnsi="メイリオ" w:hint="eastAsia"/>
                                  <w:sz w:val="18"/>
                                </w:rPr>
                                <w:t>前</w:t>
                              </w:r>
                              <w:r w:rsidR="0073325D" w:rsidRPr="00B71E97">
                                <w:rPr>
                                  <w:rFonts w:ascii="メイリオ" w:eastAsia="メイリオ" w:hAnsi="メイリオ" w:hint="eastAsia"/>
                                  <w:sz w:val="18"/>
                                </w:rPr>
                                <w:t xml:space="preserve">　</w:t>
                              </w:r>
                              <w:r w:rsidRPr="00B71E97">
                                <w:rPr>
                                  <w:rFonts w:ascii="メイリオ" w:eastAsia="メイリオ" w:hAnsi="メイリオ" w:hint="eastAsia"/>
                                  <w:sz w:val="18"/>
                                </w:rPr>
                                <w:t>相</w:t>
                              </w:r>
                              <w:r w:rsidR="0073325D" w:rsidRPr="00B71E97">
                                <w:rPr>
                                  <w:rFonts w:ascii="メイリオ" w:eastAsia="メイリオ" w:hAnsi="メイリオ" w:hint="eastAsia"/>
                                  <w:sz w:val="18"/>
                                </w:rPr>
                                <w:t xml:space="preserve">　</w:t>
                              </w:r>
                              <w:r w:rsidRPr="00B71E97">
                                <w:rPr>
                                  <w:rFonts w:ascii="メイリオ" w:eastAsia="メイリオ" w:hAnsi="メイリオ" w:hint="eastAsia"/>
                                  <w:sz w:val="18"/>
                                </w:rPr>
                                <w:t>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 o:spid="_x0000_s1028" style="position:absolute;left:0;text-align:left;margin-left:408.05pt;margin-top:18.85pt;width:137.75pt;height:63.5pt;z-index:251667456" coordsize="17494,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">
                <v:group id="グループ化 8" o:spid="_x0000_s1029" style="position:absolute;top:1671;width:17494;height:6394" coordorigin=",92" coordsize="1327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4" o:spid="_x0000_s1030" style="position:absolute;top:786;width:13271;height:5309" coordsize="13273,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1" o:spid="_x0000_s1031" style="position:absolute;width:13273;height:5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line id="直線コネクタ 3" o:spid="_x0000_s1032" style="position:absolute;visibility:visible;mso-wrap-style:square" from="0,1474" to="1327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group>
                  <v:shapetype id="_x0000_t202" coordsize="21600,21600" o:spt="202" path="m,l,21600r21600,l21600,xe">
                    <v:stroke joinstyle="miter"/>
                    <v:path gradientshapeok="t" o:connecttype="rect"/>
                  </v:shapetype>
                  <v:shape id="テキスト ボックス 5" o:spid="_x0000_s1033" type="#_x0000_t202" style="position:absolute;left:294;top:92;width:471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rsidR="00534F10" w:rsidRPr="00B71E97" w:rsidRDefault="00534F10" w:rsidP="00534F10">
                          <w:pPr>
                            <w:jc w:val="center"/>
                            <w:rPr>
                              <w:rFonts w:ascii="メイリオ" w:eastAsia="メイリオ" w:hAnsi="メイリオ"/>
                              <w:sz w:val="18"/>
                            </w:rPr>
                          </w:pPr>
                          <w:r w:rsidRPr="00B71E97">
                            <w:rPr>
                              <w:rFonts w:ascii="メイリオ" w:eastAsia="メイリオ" w:hAnsi="メイリオ" w:hint="eastAsia"/>
                              <w:sz w:val="18"/>
                            </w:rPr>
                            <w:t>日付</w:t>
                          </w:r>
                        </w:p>
                      </w:txbxContent>
                    </v:textbox>
                  </v:shape>
                  <v:line id="直線コネクタ 6" o:spid="_x0000_s1034" style="position:absolute;visibility:visible;mso-wrap-style:square" from="5309,786" to="5309,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shape id="テキスト ボックス 7" o:spid="_x0000_s1035" type="#_x0000_t202" style="position:absolute;left:6194;top:92;width:62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rsidR="00534F10" w:rsidRPr="00B71E97" w:rsidRDefault="00534F10" w:rsidP="00534F10">
                          <w:pPr>
                            <w:jc w:val="center"/>
                            <w:rPr>
                              <w:rFonts w:ascii="メイリオ" w:eastAsia="メイリオ" w:hAnsi="メイリオ"/>
                              <w:sz w:val="18"/>
                            </w:rPr>
                          </w:pPr>
                          <w:r w:rsidRPr="00B71E97">
                            <w:rPr>
                              <w:rFonts w:ascii="メイリオ" w:eastAsia="メイリオ" w:hAnsi="メイリオ" w:hint="eastAsia"/>
                              <w:sz w:val="18"/>
                            </w:rPr>
                            <w:t>担当者</w:t>
                          </w:r>
                        </w:p>
                      </w:txbxContent>
                    </v:textbox>
                  </v:shape>
                </v:group>
                <v:rect id="正方形/長方形 2" o:spid="_x0000_s1036" style="position:absolute;top:884;width:17491;height:1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shape id="テキスト ボックス 12" o:spid="_x0000_s1037" type="#_x0000_t202" style="position:absolute;left:983;width:15430;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rsidR="00E443F2" w:rsidRPr="00B71E97" w:rsidRDefault="00E443F2" w:rsidP="00E443F2">
                        <w:pPr>
                          <w:jc w:val="center"/>
                          <w:rPr>
                            <w:rFonts w:ascii="メイリオ" w:eastAsia="メイリオ" w:hAnsi="メイリオ"/>
                            <w:sz w:val="18"/>
                          </w:rPr>
                        </w:pPr>
                        <w:r w:rsidRPr="00B71E97">
                          <w:rPr>
                            <w:rFonts w:ascii="メイリオ" w:eastAsia="メイリオ" w:hAnsi="メイリオ" w:hint="eastAsia"/>
                            <w:sz w:val="18"/>
                          </w:rPr>
                          <w:t>事</w:t>
                        </w:r>
                        <w:r w:rsidR="0073325D" w:rsidRPr="00B71E97">
                          <w:rPr>
                            <w:rFonts w:ascii="メイリオ" w:eastAsia="メイリオ" w:hAnsi="メイリオ" w:hint="eastAsia"/>
                            <w:sz w:val="18"/>
                          </w:rPr>
                          <w:t xml:space="preserve">　</w:t>
                        </w:r>
                        <w:r w:rsidRPr="00B71E97">
                          <w:rPr>
                            <w:rFonts w:ascii="メイリオ" w:eastAsia="メイリオ" w:hAnsi="メイリオ" w:hint="eastAsia"/>
                            <w:sz w:val="18"/>
                          </w:rPr>
                          <w:t>前</w:t>
                        </w:r>
                        <w:r w:rsidR="0073325D" w:rsidRPr="00B71E97">
                          <w:rPr>
                            <w:rFonts w:ascii="メイリオ" w:eastAsia="メイリオ" w:hAnsi="メイリオ" w:hint="eastAsia"/>
                            <w:sz w:val="18"/>
                          </w:rPr>
                          <w:t xml:space="preserve">　</w:t>
                        </w:r>
                        <w:r w:rsidRPr="00B71E97">
                          <w:rPr>
                            <w:rFonts w:ascii="メイリオ" w:eastAsia="メイリオ" w:hAnsi="メイリオ" w:hint="eastAsia"/>
                            <w:sz w:val="18"/>
                          </w:rPr>
                          <w:t>相</w:t>
                        </w:r>
                        <w:r w:rsidR="0073325D" w:rsidRPr="00B71E97">
                          <w:rPr>
                            <w:rFonts w:ascii="メイリオ" w:eastAsia="メイリオ" w:hAnsi="メイリオ" w:hint="eastAsia"/>
                            <w:sz w:val="18"/>
                          </w:rPr>
                          <w:t xml:space="preserve">　</w:t>
                        </w:r>
                        <w:r w:rsidRPr="00B71E97">
                          <w:rPr>
                            <w:rFonts w:ascii="メイリオ" w:eastAsia="メイリオ" w:hAnsi="メイリオ" w:hint="eastAsia"/>
                            <w:sz w:val="18"/>
                          </w:rPr>
                          <w:t>談</w:t>
                        </w:r>
                      </w:p>
                    </w:txbxContent>
                  </v:textbox>
                </v:shape>
              </v:group>
            </w:pict>
          </mc:Fallback>
        </mc:AlternateContent>
      </w:r>
      <w:r w:rsidR="0099663E" w:rsidRPr="00713B66">
        <w:rPr>
          <w:rFonts w:ascii="メイリオ" w:eastAsia="メイリオ" w:hAnsi="メイリオ" w:hint="eastAsia"/>
        </w:rPr>
        <w:t>※１～１０</w:t>
      </w:r>
      <w:r w:rsidR="0036713A" w:rsidRPr="00713B66">
        <w:rPr>
          <w:rFonts w:ascii="メイリオ" w:eastAsia="メイリオ" w:hAnsi="メイリオ" w:hint="eastAsia"/>
        </w:rPr>
        <w:t>すべての要件を満たしていることが確認できない</w:t>
      </w:r>
      <w:r w:rsidR="00246C2A" w:rsidRPr="00713B66">
        <w:rPr>
          <w:rFonts w:ascii="メイリオ" w:eastAsia="メイリオ" w:hAnsi="メイリオ" w:hint="eastAsia"/>
        </w:rPr>
        <w:t>場合、「低未利用土地等確認申請書」を受け付けできません。</w:t>
      </w:r>
      <w:bookmarkStart w:id="0" w:name="_GoBack"/>
      <w:bookmarkEnd w:id="0"/>
    </w:p>
    <w:sectPr w:rsidR="00E443F2" w:rsidRPr="00713B66" w:rsidSect="00713B66">
      <w:footerReference w:type="default" r:id="rId7"/>
      <w:pgSz w:w="11906" w:h="16838"/>
      <w:pgMar w:top="737" w:right="567" w:bottom="737" w:left="6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74" w:rsidRDefault="00575574" w:rsidP="00D22F85">
      <w:r>
        <w:separator/>
      </w:r>
    </w:p>
  </w:endnote>
  <w:endnote w:type="continuationSeparator" w:id="0">
    <w:p w:rsidR="00575574" w:rsidRDefault="00575574" w:rsidP="00D2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80772"/>
      <w:docPartObj>
        <w:docPartGallery w:val="Page Numbers (Bottom of Page)"/>
        <w:docPartUnique/>
      </w:docPartObj>
    </w:sdtPr>
    <w:sdtContent>
      <w:p w:rsidR="00713B66" w:rsidRDefault="00713B66">
        <w:pPr>
          <w:pStyle w:val="a6"/>
          <w:jc w:val="center"/>
        </w:pPr>
        <w:r>
          <w:fldChar w:fldCharType="begin"/>
        </w:r>
        <w:r>
          <w:instrText>PAGE   \* MERGEFORMAT</w:instrText>
        </w:r>
        <w:r>
          <w:fldChar w:fldCharType="separate"/>
        </w:r>
        <w:r w:rsidRPr="00713B66">
          <w:rPr>
            <w:noProof/>
            <w:lang w:val="ja-JP"/>
          </w:rPr>
          <w:t>2</w:t>
        </w:r>
        <w:r>
          <w:fldChar w:fldCharType="end"/>
        </w:r>
      </w:p>
    </w:sdtContent>
  </w:sdt>
  <w:p w:rsidR="00713B66" w:rsidRDefault="00713B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74" w:rsidRDefault="00575574" w:rsidP="00D22F85">
      <w:r>
        <w:separator/>
      </w:r>
    </w:p>
  </w:footnote>
  <w:footnote w:type="continuationSeparator" w:id="0">
    <w:p w:rsidR="00575574" w:rsidRDefault="00575574" w:rsidP="00D22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E5"/>
    <w:rsid w:val="000B0BE4"/>
    <w:rsid w:val="000F17A3"/>
    <w:rsid w:val="00141052"/>
    <w:rsid w:val="001B3F56"/>
    <w:rsid w:val="001D36FA"/>
    <w:rsid w:val="00220CC8"/>
    <w:rsid w:val="00246C2A"/>
    <w:rsid w:val="002E0666"/>
    <w:rsid w:val="0032476C"/>
    <w:rsid w:val="0036713A"/>
    <w:rsid w:val="003925F2"/>
    <w:rsid w:val="00395C04"/>
    <w:rsid w:val="003F5F7D"/>
    <w:rsid w:val="00412CAD"/>
    <w:rsid w:val="004B37A2"/>
    <w:rsid w:val="00534F10"/>
    <w:rsid w:val="00570AFA"/>
    <w:rsid w:val="00575574"/>
    <w:rsid w:val="00680200"/>
    <w:rsid w:val="006B761C"/>
    <w:rsid w:val="006D4BE5"/>
    <w:rsid w:val="006E1620"/>
    <w:rsid w:val="00713B66"/>
    <w:rsid w:val="0073325D"/>
    <w:rsid w:val="00791FA8"/>
    <w:rsid w:val="007C7809"/>
    <w:rsid w:val="00835ED8"/>
    <w:rsid w:val="008A1CCD"/>
    <w:rsid w:val="008B0508"/>
    <w:rsid w:val="008B6779"/>
    <w:rsid w:val="0099663E"/>
    <w:rsid w:val="00A007B7"/>
    <w:rsid w:val="00A82E17"/>
    <w:rsid w:val="00AC4F26"/>
    <w:rsid w:val="00AD3EE1"/>
    <w:rsid w:val="00AE1F5F"/>
    <w:rsid w:val="00B04C6F"/>
    <w:rsid w:val="00B40BBE"/>
    <w:rsid w:val="00B71E97"/>
    <w:rsid w:val="00B96B5E"/>
    <w:rsid w:val="00B979D0"/>
    <w:rsid w:val="00CD2476"/>
    <w:rsid w:val="00CE5A16"/>
    <w:rsid w:val="00D123F2"/>
    <w:rsid w:val="00D22F85"/>
    <w:rsid w:val="00D32F2B"/>
    <w:rsid w:val="00D431B5"/>
    <w:rsid w:val="00D62DF9"/>
    <w:rsid w:val="00DA53B0"/>
    <w:rsid w:val="00DF2122"/>
    <w:rsid w:val="00DF45E8"/>
    <w:rsid w:val="00E443F2"/>
    <w:rsid w:val="00EC0003"/>
    <w:rsid w:val="00FB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F2A00A-C653-4B8A-850B-B3E5D3FF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F85"/>
    <w:pPr>
      <w:tabs>
        <w:tab w:val="center" w:pos="4252"/>
        <w:tab w:val="right" w:pos="8504"/>
      </w:tabs>
      <w:snapToGrid w:val="0"/>
    </w:pPr>
  </w:style>
  <w:style w:type="character" w:customStyle="1" w:styleId="a5">
    <w:name w:val="ヘッダー (文字)"/>
    <w:basedOn w:val="a0"/>
    <w:link w:val="a4"/>
    <w:uiPriority w:val="99"/>
    <w:rsid w:val="00D22F85"/>
  </w:style>
  <w:style w:type="paragraph" w:styleId="a6">
    <w:name w:val="footer"/>
    <w:basedOn w:val="a"/>
    <w:link w:val="a7"/>
    <w:uiPriority w:val="99"/>
    <w:unhideWhenUsed/>
    <w:rsid w:val="00D22F85"/>
    <w:pPr>
      <w:tabs>
        <w:tab w:val="center" w:pos="4252"/>
        <w:tab w:val="right" w:pos="8504"/>
      </w:tabs>
      <w:snapToGrid w:val="0"/>
    </w:pPr>
  </w:style>
  <w:style w:type="character" w:customStyle="1" w:styleId="a7">
    <w:name w:val="フッター (文字)"/>
    <w:basedOn w:val="a0"/>
    <w:link w:val="a6"/>
    <w:uiPriority w:val="99"/>
    <w:rsid w:val="00D22F85"/>
  </w:style>
  <w:style w:type="paragraph" w:styleId="a8">
    <w:name w:val="Balloon Text"/>
    <w:basedOn w:val="a"/>
    <w:link w:val="a9"/>
    <w:uiPriority w:val="99"/>
    <w:semiHidden/>
    <w:unhideWhenUsed/>
    <w:rsid w:val="00DF21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1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2411-E9C0-49F3-8B70-CE2B5349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水永　千尋</dc:creator>
  <cp:keywords/>
  <dc:description/>
  <cp:lastModifiedBy>竹澤　一樹</cp:lastModifiedBy>
  <cp:revision>37</cp:revision>
  <cp:lastPrinted>2020-12-17T05:21:00Z</cp:lastPrinted>
  <dcterms:created xsi:type="dcterms:W3CDTF">2020-09-03T07:44:00Z</dcterms:created>
  <dcterms:modified xsi:type="dcterms:W3CDTF">2023-04-27T02:14:00Z</dcterms:modified>
</cp:coreProperties>
</file>