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DE" w:rsidRDefault="00B82CDE" w:rsidP="00B82CDE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537"/>
      </w:tblGrid>
      <w:tr w:rsidR="00B82CDE" w:rsidTr="00C20544">
        <w:tc>
          <w:tcPr>
            <w:tcW w:w="4957" w:type="dxa"/>
            <w:gridSpan w:val="2"/>
          </w:tcPr>
          <w:p w:rsidR="00B82CDE" w:rsidRDefault="00B82CDE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審査項目</w:t>
            </w:r>
          </w:p>
        </w:tc>
        <w:tc>
          <w:tcPr>
            <w:tcW w:w="3537" w:type="dxa"/>
          </w:tcPr>
          <w:p w:rsidR="00B82CDE" w:rsidRDefault="00B82CDE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審査の観点</w:t>
            </w:r>
          </w:p>
        </w:tc>
      </w:tr>
      <w:tr w:rsidR="00B82CDE" w:rsidTr="00C20544">
        <w:tc>
          <w:tcPr>
            <w:tcW w:w="1980" w:type="dxa"/>
            <w:vMerge w:val="restart"/>
          </w:tcPr>
          <w:p w:rsidR="005E37E5" w:rsidRDefault="005E37E5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 w:rsidR="00B82CDE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１次審査</w:t>
            </w:r>
          </w:p>
          <w:p w:rsidR="00B82CDE" w:rsidRDefault="005E37E5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（書類審査）</w:t>
            </w:r>
          </w:p>
          <w:p w:rsidR="00B82CDE" w:rsidRDefault="00B82CDE" w:rsidP="00C20544">
            <w:pPr>
              <w:rPr>
                <w:szCs w:val="21"/>
              </w:rPr>
            </w:pPr>
          </w:p>
          <w:p w:rsidR="00B82CDE" w:rsidRDefault="00C523C8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（配点３５</w:t>
            </w:r>
            <w:r w:rsidR="00B82CDE">
              <w:rPr>
                <w:rFonts w:hint="eastAsia"/>
                <w:szCs w:val="21"/>
              </w:rPr>
              <w:t>点）</w:t>
            </w:r>
          </w:p>
        </w:tc>
        <w:tc>
          <w:tcPr>
            <w:tcW w:w="2977" w:type="dxa"/>
          </w:tcPr>
          <w:p w:rsidR="00B82CDE" w:rsidRDefault="00B82CDE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①営業実績（配点１</w:t>
            </w:r>
            <w:r w:rsidR="005E37E5">
              <w:rPr>
                <w:rFonts w:hint="eastAsia"/>
                <w:szCs w:val="21"/>
              </w:rPr>
              <w:t>０</w:t>
            </w:r>
            <w:r>
              <w:rPr>
                <w:rFonts w:hint="eastAsia"/>
                <w:szCs w:val="21"/>
              </w:rPr>
              <w:t>点）</w:t>
            </w:r>
          </w:p>
        </w:tc>
        <w:tc>
          <w:tcPr>
            <w:tcW w:w="3537" w:type="dxa"/>
          </w:tcPr>
          <w:p w:rsidR="00B82CDE" w:rsidRDefault="00B82CDE" w:rsidP="005E37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類似事業の営業実績</w:t>
            </w:r>
          </w:p>
        </w:tc>
      </w:tr>
      <w:tr w:rsidR="00B82CDE" w:rsidTr="00C20544">
        <w:tc>
          <w:tcPr>
            <w:tcW w:w="1980" w:type="dxa"/>
            <w:vMerge/>
          </w:tcPr>
          <w:p w:rsidR="00B82CDE" w:rsidRDefault="00B82CDE" w:rsidP="00C20544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B82CDE" w:rsidRDefault="005E37E5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②事業計画</w:t>
            </w:r>
            <w:r w:rsidR="00B82CDE">
              <w:rPr>
                <w:rFonts w:hint="eastAsia"/>
                <w:szCs w:val="21"/>
              </w:rPr>
              <w:t>（配点</w:t>
            </w:r>
            <w:r>
              <w:rPr>
                <w:rFonts w:hint="eastAsia"/>
                <w:szCs w:val="21"/>
              </w:rPr>
              <w:t>２５</w:t>
            </w:r>
            <w:r w:rsidR="00B82CDE">
              <w:rPr>
                <w:rFonts w:hint="eastAsia"/>
                <w:szCs w:val="21"/>
              </w:rPr>
              <w:t>点）</w:t>
            </w:r>
          </w:p>
        </w:tc>
        <w:tc>
          <w:tcPr>
            <w:tcW w:w="3537" w:type="dxa"/>
          </w:tcPr>
          <w:p w:rsidR="005E37E5" w:rsidRDefault="005E37E5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使用施設を最大限利用できるか</w:t>
            </w:r>
          </w:p>
          <w:p w:rsidR="00B82CDE" w:rsidRDefault="005E37E5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提供メニューは適切か</w:t>
            </w:r>
          </w:p>
          <w:p w:rsidR="00C523C8" w:rsidRDefault="00C523C8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従業員配置や衛生管理は適切か</w:t>
            </w:r>
          </w:p>
          <w:p w:rsidR="00C523C8" w:rsidRDefault="00C523C8" w:rsidP="00C205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決済方法はどの程度確保されるか</w:t>
            </w:r>
          </w:p>
        </w:tc>
      </w:tr>
      <w:tr w:rsidR="00B82CDE" w:rsidTr="00C20544">
        <w:tc>
          <w:tcPr>
            <w:tcW w:w="1980" w:type="dxa"/>
            <w:vMerge w:val="restart"/>
          </w:tcPr>
          <w:p w:rsidR="005E37E5" w:rsidRDefault="005E37E5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B．２次審査</w:t>
            </w:r>
          </w:p>
          <w:p w:rsidR="00B82CDE" w:rsidRDefault="005E37E5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（プレゼン審査）</w:t>
            </w:r>
          </w:p>
          <w:p w:rsidR="00B82CDE" w:rsidRDefault="00B82CDE" w:rsidP="00C20544">
            <w:pPr>
              <w:rPr>
                <w:szCs w:val="21"/>
              </w:rPr>
            </w:pPr>
          </w:p>
          <w:p w:rsidR="00B82CDE" w:rsidRDefault="00C523C8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（配点６５</w:t>
            </w:r>
            <w:r w:rsidR="00B82CDE">
              <w:rPr>
                <w:rFonts w:hint="eastAsia"/>
                <w:szCs w:val="21"/>
              </w:rPr>
              <w:t>点）</w:t>
            </w:r>
          </w:p>
        </w:tc>
        <w:tc>
          <w:tcPr>
            <w:tcW w:w="2977" w:type="dxa"/>
          </w:tcPr>
          <w:p w:rsidR="00B82CDE" w:rsidRDefault="00B82CDE" w:rsidP="00C52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C523C8">
              <w:rPr>
                <w:rFonts w:hint="eastAsia"/>
                <w:szCs w:val="21"/>
              </w:rPr>
              <w:t>営業方針</w:t>
            </w:r>
            <w:r>
              <w:rPr>
                <w:rFonts w:hint="eastAsia"/>
                <w:szCs w:val="21"/>
              </w:rPr>
              <w:t>（配点</w:t>
            </w:r>
            <w:r w:rsidR="00C523C8">
              <w:rPr>
                <w:rFonts w:hint="eastAsia"/>
                <w:szCs w:val="21"/>
              </w:rPr>
              <w:t>２０</w:t>
            </w:r>
            <w:r>
              <w:rPr>
                <w:rFonts w:hint="eastAsia"/>
                <w:szCs w:val="21"/>
              </w:rPr>
              <w:t>点）</w:t>
            </w:r>
          </w:p>
        </w:tc>
        <w:tc>
          <w:tcPr>
            <w:tcW w:w="3537" w:type="dxa"/>
          </w:tcPr>
          <w:p w:rsidR="00C523C8" w:rsidRDefault="00C523C8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店舗のコンセプトが本拠点施設のコンセプト（基本方針）と合致しているか</w:t>
            </w:r>
          </w:p>
          <w:p w:rsidR="00B82CDE" w:rsidRDefault="00C523C8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想定するターゲットは本拠点施設のターゲット像と合致しているか</w:t>
            </w:r>
          </w:p>
        </w:tc>
      </w:tr>
      <w:tr w:rsidR="00B82CDE" w:rsidTr="00C20544">
        <w:tc>
          <w:tcPr>
            <w:tcW w:w="1980" w:type="dxa"/>
            <w:vMerge/>
          </w:tcPr>
          <w:p w:rsidR="00B82CDE" w:rsidRDefault="00B82CDE" w:rsidP="00C20544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C523C8" w:rsidRDefault="00C523C8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②提供メニュー・使用食材</w:t>
            </w:r>
          </w:p>
          <w:p w:rsidR="00BB7786" w:rsidRDefault="00BB7786" w:rsidP="00C205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衛生管理・運営体制など</w:t>
            </w:r>
            <w:bookmarkStart w:id="0" w:name="_GoBack"/>
            <w:bookmarkEnd w:id="0"/>
          </w:p>
          <w:p w:rsidR="00B82CDE" w:rsidRDefault="00BB7786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（配点３０</w:t>
            </w:r>
            <w:r w:rsidR="00B82CDE">
              <w:rPr>
                <w:rFonts w:hint="eastAsia"/>
                <w:szCs w:val="21"/>
              </w:rPr>
              <w:t>点）</w:t>
            </w:r>
          </w:p>
        </w:tc>
        <w:tc>
          <w:tcPr>
            <w:tcW w:w="3537" w:type="dxa"/>
          </w:tcPr>
          <w:p w:rsidR="00B82CDE" w:rsidRDefault="00C523C8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利用者にとって魅力があるか</w:t>
            </w:r>
          </w:p>
          <w:p w:rsidR="00C523C8" w:rsidRDefault="00C523C8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施設にふさわしいメニューか</w:t>
            </w:r>
          </w:p>
          <w:p w:rsidR="00C523C8" w:rsidRPr="00C523C8" w:rsidRDefault="00C523C8" w:rsidP="00C205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鹿沼産の食材／栃木県産の食材の利用の有無</w:t>
            </w:r>
          </w:p>
          <w:p w:rsidR="00C523C8" w:rsidRDefault="00C523C8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本施設限定や季節限定メニューの設定の有無</w:t>
            </w:r>
          </w:p>
          <w:p w:rsidR="00C523C8" w:rsidRDefault="00C523C8" w:rsidP="00C205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アレルギー対応の考えについて</w:t>
            </w:r>
          </w:p>
        </w:tc>
      </w:tr>
      <w:tr w:rsidR="00B82CDE" w:rsidTr="00C20544">
        <w:tc>
          <w:tcPr>
            <w:tcW w:w="1980" w:type="dxa"/>
            <w:vMerge/>
          </w:tcPr>
          <w:p w:rsidR="00B82CDE" w:rsidRDefault="00B82CDE" w:rsidP="00C20544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B82CDE" w:rsidRDefault="00B82CDE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C523C8">
              <w:rPr>
                <w:rFonts w:hint="eastAsia"/>
                <w:szCs w:val="21"/>
              </w:rPr>
              <w:t>広報方法</w:t>
            </w:r>
            <w:r>
              <w:rPr>
                <w:rFonts w:hint="eastAsia"/>
                <w:szCs w:val="21"/>
              </w:rPr>
              <w:t>・</w:t>
            </w:r>
            <w:r w:rsidR="00C523C8">
              <w:rPr>
                <w:rFonts w:hint="eastAsia"/>
                <w:szCs w:val="21"/>
              </w:rPr>
              <w:t>環境への配慮</w:t>
            </w:r>
          </w:p>
          <w:p w:rsidR="00B82CDE" w:rsidRDefault="00C523C8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（配点</w:t>
            </w:r>
            <w:r w:rsidR="00BB7786">
              <w:rPr>
                <w:rFonts w:hint="eastAsia"/>
                <w:szCs w:val="21"/>
              </w:rPr>
              <w:t>１</w:t>
            </w:r>
            <w:r w:rsidR="00B82CDE">
              <w:rPr>
                <w:rFonts w:hint="eastAsia"/>
                <w:szCs w:val="21"/>
              </w:rPr>
              <w:t>５点）</w:t>
            </w:r>
          </w:p>
        </w:tc>
        <w:tc>
          <w:tcPr>
            <w:tcW w:w="3537" w:type="dxa"/>
          </w:tcPr>
          <w:p w:rsidR="00B82CDE" w:rsidRDefault="00C523C8" w:rsidP="00C205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独自の情報発信（ホームページ等）</w:t>
            </w:r>
          </w:p>
          <w:p w:rsidR="00C523C8" w:rsidRDefault="00C523C8" w:rsidP="00C205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環境への配慮の取り組みの有無</w:t>
            </w:r>
          </w:p>
        </w:tc>
      </w:tr>
    </w:tbl>
    <w:p w:rsidR="007F014C" w:rsidRPr="00B82CDE" w:rsidRDefault="007F014C"/>
    <w:sectPr w:rsidR="007F014C" w:rsidRPr="00B82CD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DE" w:rsidRDefault="00B82CDE" w:rsidP="00B82CDE">
      <w:r>
        <w:separator/>
      </w:r>
    </w:p>
  </w:endnote>
  <w:endnote w:type="continuationSeparator" w:id="0">
    <w:p w:rsidR="00B82CDE" w:rsidRDefault="00B82CDE" w:rsidP="00B8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DE" w:rsidRDefault="00B82CDE" w:rsidP="00B82CDE">
      <w:r>
        <w:separator/>
      </w:r>
    </w:p>
  </w:footnote>
  <w:footnote w:type="continuationSeparator" w:id="0">
    <w:p w:rsidR="00B82CDE" w:rsidRDefault="00B82CDE" w:rsidP="00B8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DE" w:rsidRDefault="00B82CDE" w:rsidP="00B82CDE">
    <w:pPr>
      <w:pStyle w:val="a4"/>
      <w:jc w:val="right"/>
    </w:pPr>
    <w:r>
      <w:rPr>
        <w:rFonts w:hint="eastAsia"/>
      </w:rPr>
      <w:t>テイクアウトスペース運営事業者選定公募型プロポーザル</w:t>
    </w:r>
  </w:p>
  <w:p w:rsidR="00B82CDE" w:rsidRDefault="00B82CDE" w:rsidP="00B82CDE">
    <w:pPr>
      <w:pStyle w:val="a4"/>
      <w:jc w:val="right"/>
    </w:pPr>
    <w:r>
      <w:rPr>
        <w:rFonts w:hint="eastAsia"/>
      </w:rPr>
      <w:t>別表</w:t>
    </w:r>
    <w:r w:rsidR="005E37E5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DE"/>
    <w:rsid w:val="005E37E5"/>
    <w:rsid w:val="007F014C"/>
    <w:rsid w:val="00B82CDE"/>
    <w:rsid w:val="00BB7786"/>
    <w:rsid w:val="00C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4D27F"/>
  <w15:chartTrackingRefBased/>
  <w15:docId w15:val="{31461F2B-A6D8-4C3B-A2E1-E5F8A359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CDE"/>
  </w:style>
  <w:style w:type="paragraph" w:styleId="a6">
    <w:name w:val="footer"/>
    <w:basedOn w:val="a"/>
    <w:link w:val="a7"/>
    <w:uiPriority w:val="99"/>
    <w:unhideWhenUsed/>
    <w:rsid w:val="00B82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1</cp:revision>
  <dcterms:created xsi:type="dcterms:W3CDTF">2023-11-28T06:42:00Z</dcterms:created>
  <dcterms:modified xsi:type="dcterms:W3CDTF">2023-11-28T07:34:00Z</dcterms:modified>
</cp:coreProperties>
</file>