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sz w:val="36"/>
        </w:rPr>
        <w:t>鹿沼市</w:t>
      </w:r>
    </w:p>
    <w:p>
      <w:pPr>
        <w:pStyle w:val="0"/>
        <w:jc w:val="center"/>
        <w:rPr>
          <w:rFonts w:hint="default"/>
          <w:color w:val="000000" w:themeColor="text1"/>
          <w:sz w:val="36"/>
        </w:rPr>
      </w:pPr>
      <w:r>
        <w:rPr>
          <w:rFonts w:hint="eastAsia"/>
          <w:color w:val="000000" w:themeColor="text1"/>
          <w:sz w:val="36"/>
        </w:rPr>
        <w:t>簡易公募型公共施設等解体工事プロポーザル要領</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sz w:val="36"/>
          <w:u w:val="single" w:color="auto"/>
        </w:rPr>
      </w:pPr>
      <w:r>
        <w:rPr>
          <w:rFonts w:hint="eastAsia"/>
          <w:color w:val="000000" w:themeColor="text1"/>
          <w:sz w:val="36"/>
          <w:u w:val="single" w:color="auto"/>
        </w:rPr>
        <w:t>鹿沼市花木センター施設内建築物等解体工事　</w:t>
      </w:r>
    </w:p>
    <w:p>
      <w:pPr>
        <w:pStyle w:val="0"/>
        <w:jc w:val="center"/>
        <w:rPr>
          <w:rFonts w:hint="default"/>
          <w:color w:val="000000" w:themeColor="text1"/>
          <w:sz w:val="36"/>
          <w:u w:val="single" w:color="auto"/>
        </w:rPr>
      </w:pPr>
      <w:r>
        <w:rPr>
          <w:rFonts w:hint="eastAsia"/>
          <w:color w:val="000000" w:themeColor="text1"/>
          <w:sz w:val="36"/>
          <w:u w:val="single" w:color="auto"/>
        </w:rPr>
        <w:t>住所：鹿沼市茂呂２０８６－１ほか</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0"/>
        <w:jc w:val="center"/>
        <w:rPr>
          <w:rFonts w:hint="default"/>
          <w:color w:val="000000" w:themeColor="text1"/>
          <w:sz w:val="32"/>
        </w:rPr>
      </w:pPr>
      <w:r>
        <w:rPr>
          <w:rFonts w:hint="eastAsia"/>
          <w:color w:val="000000" w:themeColor="text1"/>
          <w:sz w:val="32"/>
        </w:rPr>
        <w:t>令和７年９月</w:t>
      </w:r>
    </w:p>
    <w:p>
      <w:pPr>
        <w:pStyle w:val="0"/>
        <w:jc w:val="center"/>
        <w:rPr>
          <w:rFonts w:hint="default"/>
          <w:color w:val="000000" w:themeColor="text1"/>
          <w:sz w:val="32"/>
        </w:rPr>
      </w:pPr>
      <w:r>
        <w:rPr>
          <w:rFonts w:hint="eastAsia"/>
          <w:color w:val="000000" w:themeColor="text1"/>
          <w:sz w:val="32"/>
        </w:rPr>
        <w:t>総合政策部地域課題対策課</w:t>
      </w:r>
    </w:p>
    <w:p>
      <w:pPr>
        <w:pStyle w:val="0"/>
        <w:jc w:val="left"/>
        <w:rPr>
          <w:rFonts w:hint="default"/>
          <w:color w:val="000000" w:themeColor="text1"/>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１　主旨　　　　　　　　　　　　　　　　　　　　　　　　　　　　　　　　　　　　　　　　　　　　　　</w:t>
      </w:r>
    </w:p>
    <w:p>
      <w:pPr>
        <w:pStyle w:val="21"/>
        <w:spacing w:line="360" w:lineRule="exact"/>
        <w:ind w:left="220" w:leftChars="100" w:firstLine="220" w:firstLineChars="100"/>
        <w:rPr>
          <w:rFonts w:hint="default"/>
          <w:color w:val="000000" w:themeColor="text1"/>
          <w:sz w:val="22"/>
        </w:rPr>
      </w:pPr>
      <w:r>
        <w:rPr>
          <w:rFonts w:hint="eastAsia"/>
          <w:color w:val="000000" w:themeColor="text1"/>
          <w:sz w:val="22"/>
        </w:rPr>
        <w:t>この要領は、２の解体工事に関して公募による簡易的なプロポーザル方式により受注候補者を選定するための手続きについて定めるものである。</w:t>
      </w:r>
    </w:p>
    <w:p>
      <w:pPr>
        <w:pStyle w:val="21"/>
        <w:spacing w:line="360" w:lineRule="exact"/>
        <w:ind w:left="220" w:leftChars="100" w:firstLine="220" w:firstLineChars="100"/>
        <w:rPr>
          <w:rFonts w:hint="default"/>
          <w:color w:val="000000" w:themeColor="text1"/>
          <w:sz w:val="22"/>
        </w:rPr>
      </w:pPr>
      <w:r>
        <w:rPr>
          <w:rFonts w:hint="default"/>
          <w:color w:val="000000" w:themeColor="text1"/>
          <w:sz w:val="22"/>
        </w:rPr>
        <w:t>なお</w:t>
      </w:r>
      <w:r>
        <w:rPr>
          <w:rFonts w:hint="eastAsia"/>
          <w:color w:val="000000" w:themeColor="text1"/>
          <w:sz w:val="22"/>
        </w:rPr>
        <w:t>、</w:t>
      </w:r>
      <w:r>
        <w:rPr>
          <w:rFonts w:hint="default"/>
          <w:color w:val="000000" w:themeColor="text1"/>
          <w:sz w:val="22"/>
        </w:rPr>
        <w:t>簡易</w:t>
      </w:r>
      <w:r>
        <w:rPr>
          <w:rFonts w:hint="eastAsia"/>
          <w:color w:val="000000" w:themeColor="text1"/>
          <w:sz w:val="22"/>
        </w:rPr>
        <w:t>公募</w:t>
      </w:r>
      <w:r>
        <w:rPr>
          <w:rFonts w:hint="default"/>
          <w:color w:val="000000" w:themeColor="text1"/>
          <w:sz w:val="22"/>
        </w:rPr>
        <w:t>型プロポーザル</w:t>
      </w:r>
      <w:r>
        <w:rPr>
          <w:rFonts w:hint="eastAsia"/>
          <w:color w:val="000000" w:themeColor="text1"/>
          <w:sz w:val="22"/>
        </w:rPr>
        <w:t>方式</w:t>
      </w:r>
      <w:r>
        <w:rPr>
          <w:rFonts w:hint="default"/>
          <w:color w:val="000000" w:themeColor="text1"/>
          <w:sz w:val="22"/>
        </w:rPr>
        <w:t>について</w:t>
      </w:r>
      <w:r>
        <w:rPr>
          <w:rFonts w:hint="eastAsia"/>
          <w:color w:val="000000" w:themeColor="text1"/>
          <w:sz w:val="22"/>
        </w:rPr>
        <w:t>は</w:t>
      </w:r>
      <w:r>
        <w:rPr>
          <w:rFonts w:hint="default"/>
          <w:color w:val="000000" w:themeColor="text1"/>
          <w:sz w:val="22"/>
        </w:rPr>
        <w:t>、</w:t>
      </w:r>
      <w:r>
        <w:rPr>
          <w:rFonts w:hint="eastAsia"/>
          <w:color w:val="000000" w:themeColor="text1"/>
          <w:sz w:val="22"/>
        </w:rPr>
        <w:t>関係書類</w:t>
      </w:r>
      <w:r>
        <w:rPr>
          <w:rFonts w:hint="default"/>
          <w:color w:val="000000" w:themeColor="text1"/>
          <w:sz w:val="22"/>
        </w:rPr>
        <w:t>の提出により</w:t>
      </w:r>
      <w:r>
        <w:rPr>
          <w:rFonts w:hint="eastAsia"/>
          <w:color w:val="000000" w:themeColor="text1"/>
          <w:sz w:val="22"/>
        </w:rPr>
        <w:t>、審査及び評価を行い、履行に最も適した受注候補者を選定するものとする。</w:t>
      </w:r>
    </w:p>
    <w:p>
      <w:pPr>
        <w:pStyle w:val="0"/>
        <w:spacing w:line="360" w:lineRule="exact"/>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２　工事概要</w:t>
      </w: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（１）工事名称　　鹿沼市花木センター施設内建築物等解体工事</w:t>
      </w: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（２）工事場所　　鹿沼市茂呂２０８６－１ほか</w:t>
      </w: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（３）工事内容　　別添工事仕様書のとおり</w:t>
      </w: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（４）契約工期　　契約締結日から令和８年３月２３日まで</w:t>
      </w:r>
    </w:p>
    <w:p>
      <w:pPr>
        <w:pStyle w:val="0"/>
        <w:spacing w:line="360" w:lineRule="exact"/>
        <w:ind w:left="880" w:leftChars="300" w:hanging="220" w:hangingChars="100"/>
        <w:rPr>
          <w:rFonts w:hint="default"/>
          <w:color w:val="000000" w:themeColor="text1"/>
          <w:sz w:val="22"/>
        </w:rPr>
      </w:pPr>
      <w:r>
        <w:rPr>
          <w:rFonts w:hint="eastAsia"/>
          <w:color w:val="000000" w:themeColor="text1"/>
          <w:sz w:val="22"/>
        </w:rPr>
        <w:t>※ただし、１２月２日（火）までは解体施設においてイベントが実施されるため、工事開始はそれ以降に実施すること。</w:t>
      </w:r>
    </w:p>
    <w:p>
      <w:pPr>
        <w:pStyle w:val="0"/>
        <w:spacing w:line="360" w:lineRule="exact"/>
        <w:ind w:left="880" w:leftChars="300" w:hanging="220" w:hangingChars="100"/>
        <w:rPr>
          <w:rFonts w:hint="default"/>
          <w:color w:val="000000" w:themeColor="text1"/>
          <w:sz w:val="22"/>
        </w:rPr>
      </w:pPr>
      <w:r>
        <w:rPr>
          <w:rFonts w:hint="eastAsia"/>
          <w:color w:val="000000" w:themeColor="text1"/>
          <w:sz w:val="22"/>
        </w:rPr>
        <w:t>※施設休業日は毎週木曜日である（ただし、３月から６月の期間は休業日はない）。</w:t>
      </w:r>
    </w:p>
    <w:p>
      <w:pPr>
        <w:pStyle w:val="0"/>
        <w:spacing w:line="360" w:lineRule="exact"/>
        <w:ind w:left="660" w:leftChars="300" w:firstLine="0" w:firstLineChars="0"/>
        <w:rPr>
          <w:rFonts w:hint="default"/>
          <w:color w:val="000000" w:themeColor="text1"/>
          <w:sz w:val="22"/>
        </w:rPr>
      </w:pPr>
      <w:r>
        <w:rPr>
          <w:rFonts w:hint="eastAsia"/>
          <w:color w:val="000000" w:themeColor="text1"/>
          <w:sz w:val="22"/>
        </w:rPr>
        <w:t>※花木センターを利用しながらの工事のため、利用者等の安全を考慮すること。</w:t>
      </w:r>
    </w:p>
    <w:p>
      <w:pPr>
        <w:pStyle w:val="0"/>
        <w:spacing w:line="360" w:lineRule="exact"/>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highlight w:val="none"/>
        </w:rPr>
      </w:pPr>
      <w:r>
        <w:rPr>
          <w:rFonts w:hint="eastAsia"/>
          <w:color w:val="000000" w:themeColor="text1"/>
          <w:sz w:val="22"/>
          <w:highlight w:val="none"/>
        </w:rPr>
        <w:t>３　</w:t>
      </w:r>
      <w:r>
        <w:rPr>
          <w:rFonts w:hint="default"/>
          <w:color w:val="000000" w:themeColor="text1"/>
          <w:sz w:val="22"/>
          <w:highlight w:val="none"/>
        </w:rPr>
        <w:t>予算限度額</w:t>
      </w:r>
    </w:p>
    <w:p>
      <w:pPr>
        <w:pStyle w:val="0"/>
        <w:spacing w:line="360" w:lineRule="exact"/>
        <w:rPr>
          <w:rFonts w:hint="default"/>
          <w:color w:val="000000" w:themeColor="text1"/>
          <w:sz w:val="22"/>
          <w:highlight w:val="none"/>
        </w:rPr>
      </w:pPr>
      <w:r>
        <w:rPr>
          <w:rFonts w:hint="default"/>
          <w:color w:val="000000" w:themeColor="text1"/>
          <w:sz w:val="22"/>
          <w:highlight w:val="none"/>
        </w:rPr>
        <w:t>　　・</w:t>
      </w:r>
      <w:r>
        <w:rPr>
          <w:rFonts w:hint="eastAsia"/>
          <w:color w:val="000000" w:themeColor="text1"/>
          <w:sz w:val="22"/>
          <w:highlight w:val="none"/>
          <w:u w:val="single" w:color="auto"/>
        </w:rPr>
        <w:t>３６，０００</w:t>
      </w:r>
      <w:r>
        <w:rPr>
          <w:rFonts w:hint="default"/>
          <w:color w:val="000000" w:themeColor="text1"/>
          <w:sz w:val="22"/>
          <w:highlight w:val="none"/>
          <w:u w:val="single" w:color="auto"/>
        </w:rPr>
        <w:t>，０００円</w:t>
      </w:r>
      <w:r>
        <w:rPr>
          <w:rFonts w:hint="default"/>
          <w:color w:val="000000" w:themeColor="text1"/>
          <w:sz w:val="22"/>
          <w:highlight w:val="none"/>
        </w:rPr>
        <w:t>（税込み）</w:t>
      </w:r>
    </w:p>
    <w:p>
      <w:pPr>
        <w:pStyle w:val="0"/>
        <w:spacing w:line="360" w:lineRule="exact"/>
        <w:rPr>
          <w:rFonts w:hint="default"/>
          <w:color w:val="000000" w:themeColor="text1"/>
          <w:sz w:val="22"/>
          <w:highlight w:val="none"/>
        </w:rPr>
      </w:pPr>
    </w:p>
    <w:p>
      <w:pPr>
        <w:pStyle w:val="21"/>
        <w:numPr>
          <w:numId w:val="0"/>
        </w:numPr>
        <w:spacing w:line="360" w:lineRule="exact"/>
        <w:ind w:left="0" w:leftChars="0" w:firstLineChars="0"/>
        <w:rPr>
          <w:rFonts w:hint="default"/>
          <w:color w:val="000000" w:themeColor="text1"/>
          <w:sz w:val="22"/>
          <w:highlight w:val="none"/>
        </w:rPr>
      </w:pPr>
      <w:r>
        <w:rPr>
          <w:rFonts w:hint="eastAsia"/>
          <w:color w:val="000000" w:themeColor="text1"/>
          <w:sz w:val="22"/>
          <w:highlight w:val="none"/>
        </w:rPr>
        <w:t>４　参加資格</w:t>
      </w:r>
    </w:p>
    <w:p>
      <w:pPr>
        <w:pStyle w:val="21"/>
        <w:spacing w:line="360" w:lineRule="exact"/>
        <w:ind w:left="880" w:leftChars="100" w:hanging="660" w:hangingChars="300"/>
        <w:rPr>
          <w:rFonts w:hint="default"/>
          <w:color w:val="000000" w:themeColor="text1"/>
          <w:sz w:val="22"/>
        </w:rPr>
      </w:pPr>
      <w:r>
        <w:rPr>
          <w:rFonts w:hint="eastAsia"/>
          <w:color w:val="000000" w:themeColor="text1"/>
          <w:sz w:val="22"/>
          <w:highlight w:val="none"/>
        </w:rPr>
        <w:t>（１）鹿沼市建設工事請負業者資格審査要綱</w:t>
      </w:r>
      <w:r>
        <w:rPr>
          <w:rFonts w:hint="default"/>
          <w:color w:val="000000" w:themeColor="text1"/>
          <w:sz w:val="22"/>
          <w:highlight w:val="none"/>
        </w:rPr>
        <w:t>（</w:t>
      </w:r>
      <w:r>
        <w:rPr>
          <w:rFonts w:hint="eastAsia"/>
          <w:color w:val="000000" w:themeColor="text1"/>
          <w:sz w:val="22"/>
          <w:highlight w:val="none"/>
        </w:rPr>
        <w:t>平成</w:t>
      </w:r>
      <w:r>
        <w:rPr>
          <w:rFonts w:hint="eastAsia"/>
          <w:color w:val="000000" w:themeColor="text1"/>
          <w:sz w:val="22"/>
          <w:highlight w:val="none"/>
        </w:rPr>
        <w:t>22</w:t>
      </w:r>
      <w:r>
        <w:rPr>
          <w:rFonts w:hint="default"/>
          <w:color w:val="000000" w:themeColor="text1"/>
          <w:sz w:val="22"/>
          <w:highlight w:val="none"/>
        </w:rPr>
        <w:t>年</w:t>
      </w:r>
      <w:r>
        <w:rPr>
          <w:rFonts w:hint="eastAsia"/>
          <w:color w:val="000000" w:themeColor="text1"/>
          <w:sz w:val="22"/>
          <w:highlight w:val="none"/>
        </w:rPr>
        <w:t>3</w:t>
      </w:r>
      <w:r>
        <w:rPr>
          <w:rFonts w:hint="default"/>
          <w:color w:val="000000" w:themeColor="text1"/>
          <w:sz w:val="22"/>
          <w:highlight w:val="none"/>
        </w:rPr>
        <w:t>月</w:t>
      </w:r>
      <w:r>
        <w:rPr>
          <w:rFonts w:hint="eastAsia"/>
          <w:color w:val="000000" w:themeColor="text1"/>
          <w:sz w:val="22"/>
          <w:highlight w:val="none"/>
        </w:rPr>
        <w:t>24</w:t>
      </w:r>
      <w:r>
        <w:rPr>
          <w:rFonts w:hint="default"/>
          <w:color w:val="000000" w:themeColor="text1"/>
          <w:sz w:val="22"/>
          <w:highlight w:val="none"/>
        </w:rPr>
        <w:t>日告示第</w:t>
      </w:r>
      <w:r>
        <w:rPr>
          <w:rFonts w:hint="eastAsia"/>
          <w:color w:val="000000" w:themeColor="text1"/>
          <w:sz w:val="22"/>
          <w:highlight w:val="none"/>
        </w:rPr>
        <w:t>52</w:t>
      </w:r>
      <w:r>
        <w:rPr>
          <w:rFonts w:hint="default"/>
          <w:color w:val="000000" w:themeColor="text1"/>
          <w:sz w:val="22"/>
          <w:highlight w:val="none"/>
        </w:rPr>
        <w:t>号）</w:t>
      </w:r>
      <w:r>
        <w:rPr>
          <w:rFonts w:hint="default"/>
          <w:color w:val="000000" w:themeColor="text1"/>
          <w:sz w:val="22"/>
        </w:rPr>
        <w:t>に基</w:t>
      </w:r>
      <w:r>
        <w:rPr>
          <w:rFonts w:hint="eastAsia"/>
          <w:color w:val="000000" w:themeColor="text1"/>
          <w:sz w:val="22"/>
        </w:rPr>
        <w:t>づく入札参加資格であって、「解体工事」の入札参加資格を有する者であること。</w:t>
      </w:r>
    </w:p>
    <w:p>
      <w:pPr>
        <w:pStyle w:val="21"/>
        <w:spacing w:line="360" w:lineRule="exact"/>
        <w:ind w:left="880" w:leftChars="100" w:hanging="660" w:hangingChars="300"/>
        <w:rPr>
          <w:rFonts w:hint="default"/>
          <w:color w:val="000000" w:themeColor="text1"/>
          <w:sz w:val="22"/>
        </w:rPr>
      </w:pPr>
      <w:r>
        <w:rPr>
          <w:rFonts w:hint="eastAsia"/>
          <w:color w:val="000000" w:themeColor="text1"/>
          <w:sz w:val="22"/>
        </w:rPr>
        <w:t>（２）</w:t>
      </w:r>
      <w:r>
        <w:rPr>
          <w:rFonts w:hint="default"/>
          <w:color w:val="000000" w:themeColor="text1"/>
          <w:sz w:val="22"/>
          <w:u w:val="single" w:color="auto"/>
        </w:rPr>
        <w:t>市内に本店</w:t>
      </w:r>
      <w:r>
        <w:rPr>
          <w:rFonts w:hint="eastAsia"/>
          <w:color w:val="000000" w:themeColor="text1"/>
          <w:sz w:val="22"/>
          <w:u w:val="single" w:color="auto"/>
        </w:rPr>
        <w:t>がある者</w:t>
      </w:r>
      <w:r>
        <w:rPr>
          <w:rFonts w:hint="default"/>
          <w:color w:val="000000" w:themeColor="text1"/>
          <w:sz w:val="22"/>
        </w:rPr>
        <w:t>であること。</w:t>
      </w:r>
    </w:p>
    <w:p>
      <w:pPr>
        <w:pStyle w:val="21"/>
        <w:spacing w:line="360" w:lineRule="exact"/>
        <w:ind w:left="880" w:leftChars="100" w:hanging="660" w:hangingChars="300"/>
        <w:rPr>
          <w:rFonts w:hint="default"/>
          <w:color w:val="000000" w:themeColor="text1"/>
          <w:sz w:val="22"/>
        </w:rPr>
      </w:pPr>
      <w:r>
        <w:rPr>
          <w:rFonts w:hint="eastAsia"/>
          <w:color w:val="000000" w:themeColor="text1"/>
          <w:sz w:val="22"/>
        </w:rPr>
        <w:t>（３）</w:t>
      </w:r>
      <w:r>
        <w:rPr>
          <w:rFonts w:hint="default"/>
          <w:color w:val="000000" w:themeColor="text1"/>
          <w:sz w:val="22"/>
        </w:rPr>
        <w:t>地方自治法施行令第１６７条の</w:t>
      </w:r>
      <w:r>
        <w:rPr>
          <w:rFonts w:hint="default"/>
          <w:color w:val="000000" w:themeColor="text1"/>
          <w:sz w:val="22"/>
        </w:rPr>
        <w:t>4</w:t>
      </w:r>
      <w:r>
        <w:rPr>
          <w:rFonts w:hint="eastAsia"/>
          <w:color w:val="000000" w:themeColor="text1"/>
          <w:sz w:val="22"/>
        </w:rPr>
        <w:t>第１項</w:t>
      </w:r>
      <w:r>
        <w:rPr>
          <w:rFonts w:hint="default"/>
          <w:color w:val="000000" w:themeColor="text1"/>
          <w:sz w:val="22"/>
        </w:rPr>
        <w:t>に該当しない者であること。</w:t>
      </w:r>
    </w:p>
    <w:p>
      <w:pPr>
        <w:pStyle w:val="21"/>
        <w:spacing w:line="360" w:lineRule="exact"/>
        <w:ind w:left="880" w:leftChars="100" w:hanging="660" w:hangingChars="300"/>
        <w:rPr>
          <w:rFonts w:hint="default"/>
          <w:color w:val="000000" w:themeColor="text1"/>
          <w:sz w:val="22"/>
        </w:rPr>
      </w:pPr>
      <w:r>
        <w:rPr>
          <w:rFonts w:hint="eastAsia"/>
          <w:color w:val="000000" w:themeColor="text1"/>
          <w:sz w:val="22"/>
        </w:rPr>
        <w:t>（４）参加申し込み開始日から</w:t>
      </w:r>
      <w:r>
        <w:rPr>
          <w:rFonts w:hint="default"/>
          <w:color w:val="000000" w:themeColor="text1"/>
          <w:sz w:val="22"/>
        </w:rPr>
        <w:t>契約締結までの間に</w:t>
      </w:r>
      <w:r>
        <w:rPr>
          <w:rFonts w:hint="eastAsia"/>
          <w:color w:val="000000" w:themeColor="text1"/>
          <w:sz w:val="22"/>
        </w:rPr>
        <w:t>本市の指名停止の措置を受けていない者であること。</w:t>
      </w:r>
    </w:p>
    <w:p>
      <w:pPr>
        <w:pStyle w:val="21"/>
        <w:spacing w:line="360" w:lineRule="exact"/>
        <w:ind w:left="880" w:leftChars="100" w:hanging="660" w:hangingChars="300"/>
        <w:rPr>
          <w:rFonts w:hint="default"/>
          <w:color w:val="000000" w:themeColor="text1"/>
          <w:sz w:val="22"/>
        </w:rPr>
      </w:pPr>
      <w:r>
        <w:rPr>
          <w:rFonts w:hint="eastAsia"/>
          <w:color w:val="000000" w:themeColor="text1"/>
          <w:sz w:val="22"/>
        </w:rPr>
        <w:t>（５）本工事に対する工種に係る建設業法（昭和２４年法律第１００号）第３条に基づく許可を受けている者であること。ただし、下請代金の総額が、５，０００万円（建築一式工事である場合は、８，０００万円）以上となる場合は、特定建設業許可を受けている者であること。</w:t>
      </w:r>
    </w:p>
    <w:p>
      <w:pPr>
        <w:pStyle w:val="0"/>
        <w:spacing w:line="360" w:lineRule="exact"/>
        <w:ind w:left="880" w:leftChars="100" w:hanging="660" w:hangingChars="300"/>
        <w:rPr>
          <w:rFonts w:hint="default"/>
          <w:color w:val="000000" w:themeColor="text1"/>
          <w:sz w:val="22"/>
        </w:rPr>
      </w:pPr>
      <w:r>
        <w:rPr>
          <w:rFonts w:hint="eastAsia"/>
          <w:color w:val="000000" w:themeColor="text1"/>
          <w:sz w:val="22"/>
        </w:rPr>
        <w:t>（６）工事の施工に当たり建設業法第２６条に基づく技術者を置くことができる者であること。</w:t>
      </w:r>
    </w:p>
    <w:p>
      <w:pPr>
        <w:pStyle w:val="0"/>
        <w:spacing w:line="360" w:lineRule="exact"/>
        <w:ind w:left="880" w:leftChars="100" w:hanging="660" w:hangingChars="300"/>
        <w:rPr>
          <w:rFonts w:hint="default"/>
          <w:color w:val="000000" w:themeColor="text1"/>
          <w:sz w:val="22"/>
        </w:rPr>
      </w:pPr>
      <w:r>
        <w:rPr>
          <w:rFonts w:hint="eastAsia"/>
          <w:color w:val="000000" w:themeColor="text1"/>
          <w:sz w:val="22"/>
        </w:rPr>
        <w:t>（７）会社更生法（平成１４年法律１５４号）に基づき更生手続き開始の申し立てがなされている者又は民事再生法（平成１１年法律第２２５号）に基づき再生手続き開始の申し立てがなされている者でないこと。ただし、手続開始決定を受けている者を除く。</w:t>
      </w:r>
    </w:p>
    <w:p>
      <w:pPr>
        <w:pStyle w:val="0"/>
        <w:spacing w:line="360" w:lineRule="exact"/>
        <w:ind w:left="880" w:leftChars="100" w:hanging="660" w:hangingChars="300"/>
        <w:rPr>
          <w:rFonts w:hint="default"/>
          <w:color w:val="000000" w:themeColor="text1"/>
          <w:sz w:val="22"/>
        </w:rPr>
      </w:pPr>
      <w:r>
        <w:rPr>
          <w:rFonts w:hint="eastAsia"/>
          <w:color w:val="000000" w:themeColor="text1"/>
          <w:sz w:val="22"/>
        </w:rPr>
        <w:t>（８）建設業法第２７条の２３第</w:t>
      </w:r>
      <w:r>
        <w:rPr>
          <w:rFonts w:hint="eastAsia"/>
          <w:color w:val="000000" w:themeColor="text1"/>
          <w:sz w:val="22"/>
        </w:rPr>
        <w:t>1</w:t>
      </w:r>
      <w:r>
        <w:rPr>
          <w:rFonts w:hint="eastAsia"/>
          <w:color w:val="000000" w:themeColor="text1"/>
          <w:sz w:val="22"/>
        </w:rPr>
        <w:t>項に基づき、当該業種に関して、契約日から</w:t>
      </w:r>
      <w:r>
        <w:rPr>
          <w:rFonts w:hint="eastAsia"/>
          <w:color w:val="000000" w:themeColor="text1"/>
          <w:sz w:val="22"/>
        </w:rPr>
        <w:t>1</w:t>
      </w:r>
      <w:r>
        <w:rPr>
          <w:rFonts w:hint="eastAsia"/>
          <w:color w:val="000000" w:themeColor="text1"/>
          <w:sz w:val="22"/>
        </w:rPr>
        <w:t>年７月前の日以降の日を審査基準日とする経営事項審査を受けている者であること。</w:t>
      </w:r>
    </w:p>
    <w:p>
      <w:pPr>
        <w:pStyle w:val="0"/>
        <w:spacing w:line="360" w:lineRule="exact"/>
        <w:ind w:left="880" w:leftChars="100" w:hanging="660" w:hangingChars="300"/>
        <w:rPr>
          <w:rFonts w:hint="default"/>
          <w:color w:val="000000" w:themeColor="text1"/>
          <w:sz w:val="22"/>
        </w:rPr>
      </w:pPr>
      <w:r>
        <w:rPr>
          <w:rFonts w:hint="eastAsia"/>
          <w:color w:val="000000" w:themeColor="text1"/>
          <w:sz w:val="22"/>
        </w:rPr>
        <w:t>（９）健康保険法（大正１１年法律第７０号）に基づく健康保険、厚生年金保険（昭和２９年法律第１１５号）に基づく厚生年金及び雇用保険法（昭和４９年法律第１１６号）に基づく雇用保険に、事業主として加入している者であること。ただし、上記保険の全部又は一部について法令で適用が除外されている者は、この限りではない。</w:t>
      </w:r>
    </w:p>
    <w:p>
      <w:pPr>
        <w:pStyle w:val="0"/>
        <w:spacing w:line="360" w:lineRule="exact"/>
        <w:ind w:left="880" w:leftChars="100" w:hanging="660" w:hangingChars="300"/>
        <w:rPr>
          <w:rFonts w:hint="default"/>
          <w:color w:val="000000" w:themeColor="text1"/>
          <w:sz w:val="22"/>
        </w:rPr>
      </w:pPr>
      <w:r>
        <w:rPr>
          <w:rFonts w:hint="eastAsia"/>
          <w:color w:val="000000" w:themeColor="text1"/>
          <w:sz w:val="22"/>
        </w:rPr>
        <w:t>（</w:t>
      </w:r>
      <w:r>
        <w:rPr>
          <w:rFonts w:hint="eastAsia"/>
          <w:color w:val="000000" w:themeColor="text1"/>
          <w:sz w:val="22"/>
        </w:rPr>
        <w:t>10</w:t>
      </w:r>
      <w:r>
        <w:rPr>
          <w:rFonts w:hint="eastAsia"/>
          <w:color w:val="000000" w:themeColor="text1"/>
          <w:sz w:val="22"/>
        </w:rPr>
        <w:t>）「１０　注意事項」の内容に則した施工ができる者。</w:t>
      </w:r>
    </w:p>
    <w:p>
      <w:pPr>
        <w:pStyle w:val="0"/>
        <w:spacing w:line="360" w:lineRule="exact"/>
        <w:ind w:left="880" w:hanging="880" w:hangingChars="400"/>
        <w:rPr>
          <w:rFonts w:hint="default"/>
          <w:color w:val="000000" w:themeColor="text1"/>
          <w:sz w:val="22"/>
        </w:rPr>
      </w:pPr>
      <w:r>
        <w:rPr>
          <w:rFonts w:hint="eastAsia"/>
          <w:color w:val="000000" w:themeColor="text1"/>
          <w:sz w:val="22"/>
        </w:rPr>
        <w:t>５　簡易公募型プロポーザルのスケジュール</w:t>
      </w:r>
    </w:p>
    <w:tbl>
      <w:tblPr>
        <w:tblStyle w:val="11"/>
        <w:tblW w:w="955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0"/>
        <w:gridCol w:w="735"/>
        <w:gridCol w:w="3465"/>
        <w:gridCol w:w="4725"/>
      </w:tblGrid>
      <w:tr>
        <w:trPr/>
        <w:tc>
          <w:tcPr>
            <w:tcW w:w="136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spacing w:line="320" w:lineRule="exact"/>
              <w:rPr>
                <w:rFonts w:hint="eastAsia" w:ascii="メイリオ" w:hAnsi="メイリオ" w:eastAsia="メイリオ"/>
                <w:color w:val="000000" w:themeColor="text1"/>
                <w:sz w:val="2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内　　容</w:t>
            </w:r>
          </w:p>
        </w:tc>
        <w:tc>
          <w:tcPr>
            <w:tcW w:w="47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日　　時</w:t>
            </w:r>
          </w:p>
        </w:tc>
      </w:tr>
      <w:tr>
        <w:trPr/>
        <w:tc>
          <w:tcPr>
            <w:tcW w:w="63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メイリオ" w:hAnsi="メイリオ" w:eastAsia="メイリオ"/>
                <w:color w:val="000000" w:themeColor="text1"/>
                <w:sz w:val="20"/>
              </w:rPr>
            </w:pPr>
            <w:r>
              <w:rPr>
                <w:rFonts w:hint="eastAsia" w:ascii="メイリオ" w:hAnsi="メイリオ" w:eastAsia="メイリオ"/>
                <w:color w:val="000000" w:themeColor="text1"/>
                <w:sz w:val="20"/>
              </w:rPr>
              <w:t>一次審査</w:t>
            </w:r>
          </w:p>
        </w:tc>
        <w:tc>
          <w:tcPr>
            <w:tcW w:w="735"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メイリオ" w:hAnsi="メイリオ" w:eastAsia="メイリオ"/>
                <w:color w:val="000000" w:themeColor="text1"/>
                <w:sz w:val="20"/>
              </w:rPr>
            </w:pPr>
            <w:r>
              <w:rPr>
                <w:rFonts w:hint="eastAsia" w:ascii="メイリオ" w:hAnsi="メイリオ" w:eastAsia="メイリオ"/>
                <w:color w:val="000000" w:themeColor="text1"/>
                <w:sz w:val="20"/>
              </w:rPr>
              <w:t>参加表明書等提出</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プロポ要領等の配布</w:t>
            </w:r>
            <w:r>
              <w:rPr>
                <w:rFonts w:hint="eastAsia" w:ascii="メイリオ" w:hAnsi="メイリオ" w:eastAsia="メイリオ"/>
                <w:color w:val="000000" w:themeColor="text1"/>
                <w:w w:val="90"/>
                <w:sz w:val="20"/>
              </w:rPr>
              <w:t>(HP</w:t>
            </w:r>
            <w:r>
              <w:rPr>
                <w:rFonts w:hint="eastAsia" w:ascii="メイリオ" w:hAnsi="メイリオ" w:eastAsia="メイリオ"/>
                <w:color w:val="000000" w:themeColor="text1"/>
                <w:w w:val="90"/>
                <w:sz w:val="20"/>
              </w:rPr>
              <w:t>公開</w:t>
            </w:r>
            <w:r>
              <w:rPr>
                <w:rFonts w:hint="eastAsia" w:ascii="メイリオ" w:hAnsi="メイリオ" w:eastAsia="メイリオ"/>
                <w:color w:val="000000" w:themeColor="text1"/>
                <w:w w:val="90"/>
                <w:sz w:val="20"/>
              </w:rPr>
              <w:t>)</w:t>
            </w:r>
            <w:r>
              <w:rPr>
                <w:rFonts w:hint="eastAsia" w:ascii="メイリオ" w:hAnsi="メイリオ" w:eastAsia="メイリオ"/>
                <w:color w:val="000000" w:themeColor="text1"/>
                <w:w w:val="90"/>
                <w:sz w:val="20"/>
              </w:rPr>
              <w:t>、</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参考資料の配布及び閲覧</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000000" w:themeColor="text1"/>
                <w:w w:val="90"/>
                <w:sz w:val="20"/>
              </w:rPr>
              <w:t>令和</w:t>
            </w:r>
            <w:r>
              <w:rPr>
                <w:rFonts w:hint="eastAsia" w:ascii="メイリオ" w:hAnsi="メイリオ" w:eastAsia="メイリオ"/>
                <w:color w:val="auto"/>
                <w:w w:val="90"/>
                <w:sz w:val="20"/>
              </w:rPr>
              <w:t>７年　９月１７日（水）午前</w:t>
            </w:r>
            <w:r>
              <w:rPr>
                <w:rFonts w:hint="eastAsia" w:ascii="メイリオ" w:hAnsi="メイリオ" w:eastAsia="メイリオ"/>
                <w:color w:val="auto"/>
                <w:w w:val="90"/>
                <w:sz w:val="20"/>
              </w:rPr>
              <w:t>9</w:t>
            </w:r>
            <w:r>
              <w:rPr>
                <w:rFonts w:hint="eastAsia" w:ascii="メイリオ" w:hAnsi="メイリオ" w:eastAsia="メイリオ"/>
                <w:color w:val="auto"/>
                <w:w w:val="90"/>
                <w:sz w:val="20"/>
              </w:rPr>
              <w:t>時から</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auto"/>
                <w:w w:val="90"/>
                <w:sz w:val="20"/>
              </w:rPr>
              <w:t>令和７年　１０月１</w:t>
            </w:r>
            <w:r>
              <w:rPr>
                <w:rFonts w:hint="eastAsia" w:ascii="メイリオ" w:hAnsi="メイリオ" w:eastAsia="メイリオ"/>
                <w:color w:val="000000" w:themeColor="text1"/>
                <w:w w:val="90"/>
                <w:sz w:val="20"/>
              </w:rPr>
              <w:t>０日（金）午後</w:t>
            </w:r>
            <w:r>
              <w:rPr>
                <w:rFonts w:hint="eastAsia" w:ascii="メイリオ" w:hAnsi="メイリオ" w:eastAsia="メイリオ"/>
                <w:color w:val="000000" w:themeColor="text1"/>
                <w:w w:val="90"/>
                <w:sz w:val="20"/>
              </w:rPr>
              <w:t>5</w:t>
            </w:r>
            <w:r>
              <w:rPr>
                <w:rFonts w:hint="eastAsia" w:ascii="メイリオ" w:hAnsi="メイリオ" w:eastAsia="メイリオ"/>
                <w:color w:val="000000" w:themeColor="text1"/>
                <w:w w:val="90"/>
                <w:sz w:val="20"/>
              </w:rPr>
              <w:t>時まで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color w:val="000000" w:themeColor="text1"/>
                <w:w w:val="90"/>
                <w:sz w:val="20"/>
              </w:rPr>
              <w:t>現地説明会参加申込</w:t>
            </w:r>
            <w:r>
              <w:rPr>
                <w:rFonts w:hint="eastAsia"/>
                <w:color w:val="auto"/>
                <w:w w:val="90"/>
                <w:sz w:val="20"/>
              </w:rPr>
              <w:t>書（様式第４号）</w:t>
            </w:r>
            <w:r>
              <w:rPr>
                <w:rFonts w:hint="eastAsia"/>
                <w:color w:val="000000" w:themeColor="text1"/>
                <w:w w:val="90"/>
                <w:sz w:val="20"/>
              </w:rPr>
              <w:t>の受付期限（メールにて）（※希望者のみ）</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メイリオ" w:hAnsi="メイリオ" w:eastAsia="メイリオ"/>
                <w:color w:val="000000" w:themeColor="text1"/>
                <w:w w:val="90"/>
                <w:sz w:val="20"/>
              </w:rPr>
              <w:t>令和７年　</w:t>
            </w:r>
            <w:r>
              <w:rPr>
                <w:rFonts w:hint="eastAsia" w:ascii="メイリオ" w:hAnsi="メイリオ" w:eastAsia="メイリオ"/>
                <w:color w:val="000000" w:themeColor="text1"/>
                <w:w w:val="90"/>
                <w:sz w:val="20"/>
              </w:rPr>
              <w:t>9</w:t>
            </w:r>
            <w:r>
              <w:rPr>
                <w:rFonts w:hint="eastAsia" w:ascii="メイリオ" w:hAnsi="メイリオ" w:eastAsia="メイリオ"/>
                <w:color w:val="000000" w:themeColor="text1"/>
                <w:w w:val="90"/>
                <w:sz w:val="20"/>
              </w:rPr>
              <w:t>月２</w:t>
            </w:r>
            <w:r>
              <w:rPr>
                <w:rFonts w:hint="eastAsia" w:ascii="メイリオ" w:hAnsi="メイリオ" w:eastAsia="メイリオ"/>
                <w:color w:val="000000" w:themeColor="text1"/>
                <w:w w:val="90"/>
                <w:sz w:val="20"/>
              </w:rPr>
              <w:t>4</w:t>
            </w:r>
            <w:r>
              <w:rPr>
                <w:rFonts w:hint="eastAsia" w:ascii="メイリオ" w:hAnsi="メイリオ" w:eastAsia="メイリオ"/>
                <w:color w:val="000000" w:themeColor="text1"/>
                <w:w w:val="90"/>
                <w:sz w:val="20"/>
              </w:rPr>
              <w:t>日（水）正午まで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color w:val="000000" w:themeColor="text1"/>
                <w:w w:val="90"/>
                <w:sz w:val="20"/>
              </w:rPr>
            </w:pPr>
            <w:r>
              <w:rPr>
                <w:rFonts w:hint="eastAsia"/>
                <w:color w:val="000000" w:themeColor="text1"/>
                <w:w w:val="90"/>
                <w:sz w:val="20"/>
              </w:rPr>
              <w:t>現地説明会の実施（※希望者のみ）</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color w:val="000000" w:themeColor="text1"/>
                <w:w w:val="90"/>
                <w:sz w:val="20"/>
              </w:rPr>
            </w:pPr>
            <w:r>
              <w:rPr>
                <w:rFonts w:hint="eastAsia" w:ascii="メイリオ" w:hAnsi="メイリオ" w:eastAsia="メイリオ"/>
                <w:color w:val="000000" w:themeColor="text1"/>
                <w:w w:val="90"/>
                <w:sz w:val="20"/>
              </w:rPr>
              <w:t>令和７年　</w:t>
            </w:r>
            <w:r>
              <w:rPr>
                <w:rFonts w:hint="eastAsia" w:ascii="メイリオ" w:hAnsi="メイリオ" w:eastAsia="メイリオ"/>
                <w:color w:val="000000" w:themeColor="text1"/>
                <w:w w:val="90"/>
                <w:sz w:val="20"/>
              </w:rPr>
              <w:t>9</w:t>
            </w:r>
            <w:r>
              <w:rPr>
                <w:rFonts w:hint="eastAsia" w:ascii="メイリオ" w:hAnsi="メイリオ" w:eastAsia="メイリオ"/>
                <w:color w:val="000000" w:themeColor="text1"/>
                <w:w w:val="90"/>
                <w:sz w:val="20"/>
              </w:rPr>
              <w:t>月２</w:t>
            </w:r>
            <w:r>
              <w:rPr>
                <w:rFonts w:hint="eastAsia" w:ascii="メイリオ" w:hAnsi="メイリオ" w:eastAsia="メイリオ"/>
                <w:color w:val="000000" w:themeColor="text1"/>
                <w:w w:val="90"/>
                <w:sz w:val="20"/>
              </w:rPr>
              <w:t>5</w:t>
            </w:r>
            <w:r>
              <w:rPr>
                <w:rFonts w:hint="eastAsia" w:ascii="メイリオ" w:hAnsi="メイリオ" w:eastAsia="メイリオ"/>
                <w:color w:val="000000" w:themeColor="text1"/>
                <w:w w:val="90"/>
                <w:sz w:val="20"/>
              </w:rPr>
              <w:t>日（木）午前１０時から</w:t>
            </w:r>
          </w:p>
          <w:p>
            <w:pPr>
              <w:pStyle w:val="0"/>
              <w:spacing w:line="320" w:lineRule="exact"/>
              <w:rPr>
                <w:rFonts w:hint="eastAsia"/>
                <w:color w:val="000000" w:themeColor="text1"/>
                <w:w w:val="90"/>
                <w:sz w:val="20"/>
              </w:rPr>
            </w:pPr>
            <w:r>
              <w:rPr>
                <w:rFonts w:hint="eastAsia" w:ascii="メイリオ" w:hAnsi="メイリオ" w:eastAsia="メイリオ"/>
                <w:color w:val="000000" w:themeColor="text1"/>
                <w:w w:val="90"/>
                <w:sz w:val="20"/>
              </w:rPr>
              <w:t>（※申込者多数の場合には、２部制で行う。</w:t>
            </w:r>
          </w:p>
          <w:p>
            <w:pPr>
              <w:pStyle w:val="0"/>
              <w:spacing w:line="320" w:lineRule="exact"/>
              <w:rPr>
                <w:rFonts w:hint="eastAsia"/>
                <w:color w:val="000000" w:themeColor="text1"/>
                <w:w w:val="90"/>
                <w:sz w:val="20"/>
              </w:rPr>
            </w:pPr>
            <w:r>
              <w:rPr>
                <w:rFonts w:hint="eastAsia" w:ascii="メイリオ" w:hAnsi="メイリオ" w:eastAsia="メイリオ"/>
                <w:color w:val="000000" w:themeColor="text1"/>
                <w:w w:val="90"/>
                <w:sz w:val="20"/>
              </w:rPr>
              <w:t>1</w:t>
            </w:r>
            <w:r>
              <w:rPr>
                <w:rFonts w:hint="eastAsia" w:ascii="メイリオ" w:hAnsi="メイリオ" w:eastAsia="メイリオ"/>
                <w:color w:val="000000" w:themeColor="text1"/>
                <w:w w:val="90"/>
                <w:sz w:val="20"/>
              </w:rPr>
              <w:t>部：午前</w:t>
            </w:r>
            <w:r>
              <w:rPr>
                <w:rFonts w:hint="eastAsia" w:ascii="メイリオ" w:hAnsi="メイリオ" w:eastAsia="メイリオ"/>
                <w:color w:val="000000" w:themeColor="text1"/>
                <w:w w:val="90"/>
                <w:sz w:val="20"/>
              </w:rPr>
              <w:t>10</w:t>
            </w:r>
            <w:r>
              <w:rPr>
                <w:rFonts w:hint="eastAsia" w:ascii="メイリオ" w:hAnsi="メイリオ" w:eastAsia="メイリオ"/>
                <w:color w:val="000000" w:themeColor="text1"/>
                <w:w w:val="90"/>
                <w:sz w:val="20"/>
              </w:rPr>
              <w:t>時から　</w:t>
            </w:r>
            <w:r>
              <w:rPr>
                <w:rFonts w:hint="eastAsia" w:ascii="メイリオ" w:hAnsi="メイリオ" w:eastAsia="メイリオ"/>
                <w:color w:val="000000" w:themeColor="text1"/>
                <w:w w:val="90"/>
                <w:sz w:val="20"/>
              </w:rPr>
              <w:t>2</w:t>
            </w:r>
            <w:r>
              <w:rPr>
                <w:rFonts w:hint="eastAsia" w:ascii="メイリオ" w:hAnsi="メイリオ" w:eastAsia="メイリオ"/>
                <w:color w:val="000000" w:themeColor="text1"/>
                <w:w w:val="90"/>
                <w:sz w:val="20"/>
              </w:rPr>
              <w:t>部：午後</w:t>
            </w:r>
            <w:r>
              <w:rPr>
                <w:rFonts w:hint="eastAsia" w:ascii="メイリオ" w:hAnsi="メイリオ" w:eastAsia="メイリオ"/>
                <w:color w:val="000000" w:themeColor="text1"/>
                <w:w w:val="90"/>
                <w:sz w:val="20"/>
              </w:rPr>
              <w:t>2</w:t>
            </w:r>
            <w:r>
              <w:rPr>
                <w:rFonts w:hint="eastAsia" w:ascii="メイリオ" w:hAnsi="メイリオ" w:eastAsia="メイリオ"/>
                <w:color w:val="000000" w:themeColor="text1"/>
                <w:w w:val="90"/>
                <w:sz w:val="20"/>
              </w:rPr>
              <w:t>時から）</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参加表明書等に関する質問書（様式第５号）の受付期間（メールにて）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プロポーザル要領等の配布日から</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１０月６日（月）午後</w:t>
            </w:r>
            <w:r>
              <w:rPr>
                <w:rFonts w:hint="eastAsia" w:ascii="メイリオ" w:hAnsi="メイリオ" w:eastAsia="メイリオ"/>
                <w:color w:val="000000" w:themeColor="text1"/>
                <w:w w:val="90"/>
                <w:sz w:val="20"/>
              </w:rPr>
              <w:t>5</w:t>
            </w:r>
            <w:r>
              <w:rPr>
                <w:rFonts w:hint="eastAsia" w:ascii="メイリオ" w:hAnsi="メイリオ" w:eastAsia="メイリオ"/>
                <w:color w:val="000000" w:themeColor="text1"/>
                <w:w w:val="90"/>
                <w:sz w:val="20"/>
              </w:rPr>
              <w:t>時まで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質問書の回答（</w:t>
            </w:r>
            <w:r>
              <w:rPr>
                <w:rFonts w:hint="eastAsia" w:ascii="メイリオ" w:hAnsi="メイリオ" w:eastAsia="メイリオ"/>
                <w:color w:val="000000" w:themeColor="text1"/>
                <w:w w:val="90"/>
                <w:sz w:val="20"/>
              </w:rPr>
              <w:t>HP</w:t>
            </w:r>
            <w:r>
              <w:rPr>
                <w:rFonts w:hint="eastAsia" w:ascii="メイリオ" w:hAnsi="メイリオ" w:eastAsia="メイリオ"/>
                <w:color w:val="000000" w:themeColor="text1"/>
                <w:w w:val="90"/>
                <w:sz w:val="20"/>
              </w:rPr>
              <w:t>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１０月８日（水）</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参加表明書（様式第</w:t>
            </w:r>
            <w:r>
              <w:rPr>
                <w:rFonts w:hint="eastAsia" w:ascii="メイリオ" w:hAnsi="メイリオ" w:eastAsia="メイリオ"/>
                <w:color w:val="000000" w:themeColor="text1"/>
                <w:w w:val="90"/>
                <w:sz w:val="20"/>
              </w:rPr>
              <w:t>1</w:t>
            </w:r>
            <w:r>
              <w:rPr>
                <w:rFonts w:hint="eastAsia" w:ascii="メイリオ" w:hAnsi="メイリオ" w:eastAsia="メイリオ"/>
                <w:color w:val="000000" w:themeColor="text1"/>
                <w:w w:val="90"/>
                <w:sz w:val="20"/>
              </w:rPr>
              <w:t>号）の受付期限</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（持参</w:t>
            </w:r>
            <w:r>
              <w:rPr>
                <w:rFonts w:hint="eastAsia" w:ascii="メイリオ" w:hAnsi="メイリオ" w:eastAsia="メイリオ"/>
                <w:color w:val="000000" w:themeColor="text1"/>
                <w:w w:val="90"/>
                <w:sz w:val="20"/>
              </w:rPr>
              <w:t>or</w:t>
            </w:r>
            <w:r>
              <w:rPr>
                <w:rFonts w:hint="eastAsia" w:ascii="メイリオ" w:hAnsi="メイリオ" w:eastAsia="メイリオ"/>
                <w:color w:val="000000" w:themeColor="text1"/>
                <w:w w:val="90"/>
                <w:sz w:val="20"/>
              </w:rPr>
              <w:t>郵送にて）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１０月１０日（金）午後</w:t>
            </w:r>
            <w:r>
              <w:rPr>
                <w:rFonts w:hint="eastAsia" w:ascii="メイリオ" w:hAnsi="メイリオ" w:eastAsia="メイリオ"/>
                <w:color w:val="000000" w:themeColor="text1"/>
                <w:w w:val="90"/>
                <w:sz w:val="20"/>
              </w:rPr>
              <w:t>5</w:t>
            </w:r>
            <w:r>
              <w:rPr>
                <w:rFonts w:hint="eastAsia" w:ascii="メイリオ" w:hAnsi="メイリオ" w:eastAsia="メイリオ"/>
                <w:color w:val="000000" w:themeColor="text1"/>
                <w:w w:val="90"/>
                <w:sz w:val="20"/>
              </w:rPr>
              <w:t>時まで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auto"/>
                <w:w w:val="90"/>
                <w:sz w:val="20"/>
              </w:rPr>
              <w:t>一次審査</w:t>
            </w:r>
            <w:r>
              <w:rPr>
                <w:rFonts w:hint="eastAsia" w:ascii="メイリオ" w:hAnsi="メイリオ" w:eastAsia="メイリオ"/>
                <w:color w:val="auto"/>
                <w:w w:val="90"/>
                <w:sz w:val="20"/>
              </w:rPr>
              <w:t>(</w:t>
            </w:r>
            <w:r>
              <w:rPr>
                <w:rFonts w:hint="eastAsia" w:ascii="メイリオ" w:hAnsi="メイリオ" w:eastAsia="メイリオ"/>
                <w:color w:val="auto"/>
                <w:w w:val="90"/>
                <w:sz w:val="20"/>
              </w:rPr>
              <w:t>プロポ参加資格審査</w:t>
            </w:r>
            <w:r>
              <w:rPr>
                <w:rFonts w:hint="eastAsia" w:ascii="メイリオ" w:hAnsi="メイリオ" w:eastAsia="メイリオ"/>
                <w:color w:val="auto"/>
                <w:w w:val="90"/>
                <w:sz w:val="20"/>
              </w:rPr>
              <w:t>)</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auto"/>
                <w:w w:val="90"/>
                <w:sz w:val="20"/>
              </w:rPr>
              <w:t>令和７年　１０月１４日（火）</w:t>
            </w:r>
          </w:p>
        </w:tc>
      </w:tr>
      <w:tr>
        <w:trPr/>
        <w:tc>
          <w:tcPr>
            <w:tcW w:w="63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73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p>
        </w:tc>
        <w:tc>
          <w:tcPr>
            <w:tcW w:w="34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auto"/>
                <w:w w:val="90"/>
                <w:sz w:val="20"/>
              </w:rPr>
              <w:t>選定・非選定通知（メールにて）</w:t>
            </w:r>
          </w:p>
        </w:tc>
        <w:tc>
          <w:tcPr>
            <w:tcW w:w="472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auto"/>
                <w:w w:val="90"/>
                <w:sz w:val="20"/>
              </w:rPr>
              <w:t>令和７年　１０月１５日（水）</w:t>
            </w:r>
          </w:p>
        </w:tc>
      </w:tr>
      <w:tr>
        <w:trPr/>
        <w:tc>
          <w:tcPr>
            <w:tcW w:w="63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メイリオ" w:hAnsi="メイリオ" w:eastAsia="メイリオ"/>
                <w:color w:val="000000" w:themeColor="text1"/>
                <w:sz w:val="20"/>
              </w:rPr>
            </w:pPr>
            <w:r>
              <w:rPr>
                <w:rFonts w:hint="eastAsia" w:ascii="メイリオ" w:hAnsi="メイリオ" w:eastAsia="メイリオ"/>
                <w:color w:val="000000" w:themeColor="text1"/>
                <w:sz w:val="20"/>
              </w:rPr>
              <w:t>二次審査</w:t>
            </w:r>
          </w:p>
        </w:tc>
        <w:tc>
          <w:tcPr>
            <w:tcW w:w="73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メイリオ" w:hAnsi="メイリオ" w:eastAsia="メイリオ"/>
                <w:color w:val="000000" w:themeColor="text1"/>
                <w:sz w:val="20"/>
              </w:rPr>
            </w:pPr>
            <w:r>
              <w:rPr>
                <w:rFonts w:hint="eastAsia" w:ascii="メイリオ" w:hAnsi="メイリオ" w:eastAsia="メイリオ"/>
                <w:color w:val="000000" w:themeColor="text1"/>
                <w:sz w:val="20"/>
              </w:rPr>
              <w:t>提案書提出</w:t>
            </w:r>
          </w:p>
        </w:tc>
        <w:tc>
          <w:tcPr>
            <w:tcW w:w="34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r>
              <w:rPr>
                <w:rFonts w:hint="eastAsia" w:ascii="メイリオ" w:hAnsi="メイリオ" w:eastAsia="メイリオ"/>
                <w:color w:val="auto"/>
                <w:w w:val="90"/>
                <w:sz w:val="20"/>
              </w:rPr>
              <w:t>提案書（様式第</w:t>
            </w:r>
            <w:r>
              <w:rPr>
                <w:rFonts w:hint="eastAsia" w:ascii="メイリオ" w:hAnsi="メイリオ" w:eastAsia="メイリオ"/>
                <w:color w:val="auto"/>
                <w:w w:val="90"/>
                <w:sz w:val="20"/>
              </w:rPr>
              <w:t>2</w:t>
            </w:r>
            <w:r>
              <w:rPr>
                <w:rFonts w:hint="eastAsia" w:ascii="メイリオ" w:hAnsi="メイリオ" w:eastAsia="メイリオ"/>
                <w:color w:val="auto"/>
                <w:w w:val="90"/>
                <w:sz w:val="20"/>
              </w:rPr>
              <w:t>号）の受付開始</w:t>
            </w:r>
          </w:p>
        </w:tc>
        <w:tc>
          <w:tcPr>
            <w:tcW w:w="472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auto"/>
                <w:w w:val="90"/>
                <w:sz w:val="20"/>
              </w:rPr>
            </w:pPr>
            <w:bookmarkStart w:id="0" w:name="_GoBack"/>
            <w:bookmarkEnd w:id="0"/>
            <w:r>
              <w:rPr>
                <w:rFonts w:hint="eastAsia" w:ascii="メイリオ" w:hAnsi="メイリオ" w:eastAsia="メイリオ"/>
                <w:color w:val="auto"/>
                <w:w w:val="90"/>
                <w:sz w:val="20"/>
              </w:rPr>
              <w:t>令和７年　１０月１５日（水）</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提案書に関する質問書（様式第５号）の</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受付期間（メールにて）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一次審査選定結果の通知日から</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１０月２２日（水）午後５時まで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質問書の回答（</w:t>
            </w:r>
            <w:r>
              <w:rPr>
                <w:rFonts w:hint="eastAsia" w:ascii="メイリオ" w:hAnsi="メイリオ" w:eastAsia="メイリオ"/>
                <w:color w:val="000000" w:themeColor="text1"/>
                <w:w w:val="90"/>
                <w:sz w:val="20"/>
              </w:rPr>
              <w:t>HP</w:t>
            </w:r>
            <w:r>
              <w:rPr>
                <w:rFonts w:hint="eastAsia" w:ascii="メイリオ" w:hAnsi="メイリオ" w:eastAsia="メイリオ"/>
                <w:color w:val="000000" w:themeColor="text1"/>
                <w:w w:val="90"/>
                <w:sz w:val="20"/>
              </w:rPr>
              <w:t>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１０月２４日（金）</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提案書等の受付期限</w:t>
            </w:r>
          </w:p>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（持参</w:t>
            </w:r>
            <w:r>
              <w:rPr>
                <w:rFonts w:hint="eastAsia" w:ascii="メイリオ" w:hAnsi="メイリオ" w:eastAsia="メイリオ"/>
                <w:color w:val="000000" w:themeColor="text1"/>
                <w:w w:val="90"/>
                <w:sz w:val="20"/>
              </w:rPr>
              <w:t>or</w:t>
            </w:r>
            <w:r>
              <w:rPr>
                <w:rFonts w:hint="eastAsia" w:ascii="メイリオ" w:hAnsi="メイリオ" w:eastAsia="メイリオ"/>
                <w:color w:val="000000" w:themeColor="text1"/>
                <w:w w:val="90"/>
                <w:sz w:val="20"/>
              </w:rPr>
              <w:t>郵送にて）</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１０月２９日（水）午後５時まで</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二次審査</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１０月３０日（木）</w:t>
            </w:r>
          </w:p>
        </w:tc>
      </w:tr>
      <w:tr>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color w:val="000000"/>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特定・非特定通知書の発送</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メイリオ" w:hAnsi="メイリオ" w:eastAsia="メイリオ"/>
                <w:color w:val="000000" w:themeColor="text1"/>
                <w:w w:val="90"/>
                <w:sz w:val="20"/>
              </w:rPr>
            </w:pPr>
            <w:r>
              <w:rPr>
                <w:rFonts w:hint="eastAsia" w:ascii="メイリオ" w:hAnsi="メイリオ" w:eastAsia="メイリオ"/>
                <w:color w:val="000000" w:themeColor="text1"/>
                <w:w w:val="90"/>
                <w:sz w:val="20"/>
              </w:rPr>
              <w:t>令和７年　１０月３１日（金）</w:t>
            </w:r>
          </w:p>
        </w:tc>
      </w:tr>
    </w:tbl>
    <w:p>
      <w:pPr>
        <w:pStyle w:val="0"/>
        <w:spacing w:line="360" w:lineRule="exact"/>
        <w:rPr>
          <w:rFonts w:hint="default"/>
          <w:color w:val="000000" w:themeColor="text1"/>
          <w:sz w:val="22"/>
        </w:rPr>
      </w:pPr>
      <w:r>
        <w:rPr>
          <w:rFonts w:hint="eastAsia"/>
          <w:color w:val="000000" w:themeColor="text1"/>
          <w:sz w:val="22"/>
        </w:rPr>
        <w:t>　　</w:t>
      </w:r>
      <w:r>
        <w:rPr>
          <w:rFonts w:hint="eastAsia"/>
          <w:color w:val="000000" w:themeColor="text1"/>
          <w:sz w:val="22"/>
          <w:u w:val="single" w:color="auto"/>
        </w:rPr>
        <w:t>※現地説明会参加申込書及び質問書の提出は</w:t>
      </w:r>
      <w:r>
        <w:rPr>
          <w:rFonts w:hint="eastAsia"/>
          <w:color w:val="000000" w:themeColor="text1"/>
          <w:sz w:val="22"/>
          <w:u w:val="single" w:color="auto"/>
          <w:shd w:val="pct15" w:color="auto" w:fill="auto"/>
        </w:rPr>
        <w:t>メール</w:t>
      </w:r>
      <w:r>
        <w:rPr>
          <w:rFonts w:hint="eastAsia"/>
          <w:color w:val="000000" w:themeColor="text1"/>
          <w:sz w:val="22"/>
          <w:u w:val="single" w:color="auto"/>
        </w:rPr>
        <w:t>、参加表明書及び提案書の提出は、</w:t>
      </w:r>
      <w:r>
        <w:rPr>
          <w:rFonts w:hint="eastAsia"/>
          <w:color w:val="000000" w:themeColor="text1"/>
          <w:sz w:val="22"/>
          <w:u w:val="single" w:color="auto"/>
          <w:shd w:val="pct15" w:color="auto" w:fill="auto"/>
        </w:rPr>
        <w:t>持参又　　は郵送（書留郵便等で受取り日時の確認ができるものに限る）</w:t>
      </w:r>
      <w:r>
        <w:rPr>
          <w:rFonts w:hint="eastAsia"/>
          <w:color w:val="000000" w:themeColor="text1"/>
          <w:sz w:val="22"/>
          <w:u w:val="single" w:color="auto"/>
        </w:rPr>
        <w:t>とする。</w:t>
      </w:r>
    </w:p>
    <w:p>
      <w:pPr>
        <w:pStyle w:val="0"/>
        <w:spacing w:line="360" w:lineRule="exact"/>
        <w:rPr>
          <w:rFonts w:hint="default"/>
          <w:color w:val="000000" w:themeColor="text1"/>
          <w:sz w:val="22"/>
        </w:rPr>
      </w:pPr>
      <w:r>
        <w:rPr>
          <w:rFonts w:hint="eastAsia"/>
          <w:color w:val="000000" w:themeColor="text1"/>
          <w:sz w:val="22"/>
        </w:rPr>
        <w:t>　　</w:t>
      </w:r>
      <w:r>
        <w:rPr>
          <w:rFonts w:hint="eastAsia"/>
          <w:color w:val="000000" w:themeColor="text1"/>
          <w:sz w:val="22"/>
          <w:u w:val="single" w:color="auto"/>
        </w:rPr>
        <w:t>※現地説明会での</w:t>
      </w:r>
      <w:r>
        <w:rPr>
          <w:rFonts w:hint="eastAsia"/>
          <w:color w:val="000000" w:themeColor="text1"/>
          <w:sz w:val="22"/>
          <w:u w:val="single" w:color="auto"/>
        </w:rPr>
        <w:t>Q</w:t>
      </w:r>
      <w:r>
        <w:rPr>
          <w:rFonts w:hint="eastAsia"/>
          <w:color w:val="000000" w:themeColor="text1"/>
          <w:sz w:val="22"/>
          <w:u w:val="single" w:color="auto"/>
        </w:rPr>
        <w:t>＆</w:t>
      </w:r>
      <w:r>
        <w:rPr>
          <w:rFonts w:hint="eastAsia"/>
          <w:color w:val="000000" w:themeColor="text1"/>
          <w:sz w:val="22"/>
          <w:u w:val="single" w:color="auto"/>
        </w:rPr>
        <w:t>A</w:t>
      </w:r>
      <w:r>
        <w:rPr>
          <w:rFonts w:hint="eastAsia"/>
          <w:color w:val="000000" w:themeColor="text1"/>
          <w:sz w:val="22"/>
          <w:u w:val="single" w:color="auto"/>
        </w:rPr>
        <w:t>については、集約し一次審査の質問回答と合わせ</w:t>
      </w:r>
      <w:r>
        <w:rPr>
          <w:rFonts w:hint="eastAsia"/>
          <w:color w:val="000000" w:themeColor="text1"/>
          <w:sz w:val="22"/>
          <w:u w:val="single" w:color="auto"/>
        </w:rPr>
        <w:t>HP</w:t>
      </w:r>
      <w:r>
        <w:rPr>
          <w:rFonts w:hint="eastAsia"/>
          <w:color w:val="000000" w:themeColor="text1"/>
          <w:sz w:val="22"/>
          <w:u w:val="single" w:color="auto"/>
        </w:rPr>
        <w:t>にて周知する</w:t>
      </w:r>
      <w:r>
        <w:rPr>
          <w:rFonts w:hint="eastAsia"/>
          <w:color w:val="000000" w:themeColor="text1"/>
          <w:sz w:val="22"/>
        </w:rPr>
        <w:t>。</w:t>
      </w:r>
    </w:p>
    <w:p>
      <w:pPr>
        <w:pStyle w:val="0"/>
        <w:spacing w:line="360" w:lineRule="exact"/>
        <w:rPr>
          <w:rFonts w:hint="default"/>
          <w:color w:val="000000" w:themeColor="text1"/>
          <w:sz w:val="22"/>
        </w:rPr>
      </w:pPr>
    </w:p>
    <w:p>
      <w:pPr>
        <w:pStyle w:val="0"/>
        <w:spacing w:line="360" w:lineRule="exact"/>
        <w:rPr>
          <w:rFonts w:hint="default"/>
          <w:color w:val="000000" w:themeColor="text1"/>
          <w:sz w:val="22"/>
        </w:rPr>
      </w:pPr>
      <w:r>
        <w:rPr>
          <w:rFonts w:hint="eastAsia"/>
          <w:color w:val="000000" w:themeColor="text1"/>
          <w:sz w:val="22"/>
        </w:rPr>
        <w:t>６　提出及び連絡先について</w:t>
      </w:r>
    </w:p>
    <w:p>
      <w:pPr>
        <w:pStyle w:val="0"/>
        <w:spacing w:line="360" w:lineRule="exact"/>
        <w:rPr>
          <w:rFonts w:hint="default"/>
          <w:color w:val="000000" w:themeColor="text1"/>
          <w:sz w:val="22"/>
        </w:rPr>
      </w:pPr>
      <w:r>
        <w:rPr>
          <w:rFonts w:hint="eastAsia"/>
          <w:color w:val="000000" w:themeColor="text1"/>
          <w:sz w:val="22"/>
        </w:rPr>
        <w:t>　　鹿沼市役所　総合政策部</w:t>
      </w:r>
      <w:r>
        <w:rPr>
          <w:rFonts w:hint="eastAsia"/>
          <w:color w:val="000000" w:themeColor="text1"/>
          <w:sz w:val="22"/>
        </w:rPr>
        <w:t xml:space="preserve"> </w:t>
      </w:r>
      <w:r>
        <w:rPr>
          <w:rFonts w:hint="eastAsia"/>
          <w:color w:val="000000" w:themeColor="text1"/>
          <w:sz w:val="22"/>
        </w:rPr>
        <w:t>地域課題対策課</w:t>
      </w:r>
      <w:r>
        <w:rPr>
          <w:rFonts w:hint="eastAsia"/>
          <w:color w:val="000000" w:themeColor="text1"/>
          <w:sz w:val="22"/>
        </w:rPr>
        <w:t xml:space="preserve"> </w:t>
      </w:r>
      <w:r>
        <w:rPr>
          <w:rFonts w:hint="eastAsia"/>
          <w:color w:val="000000" w:themeColor="text1"/>
          <w:sz w:val="22"/>
        </w:rPr>
        <w:t>道の駅整備推進室</w:t>
      </w:r>
    </w:p>
    <w:p>
      <w:pPr>
        <w:pStyle w:val="0"/>
        <w:spacing w:line="360" w:lineRule="exact"/>
        <w:ind w:left="0" w:leftChars="0" w:firstLine="440" w:firstLineChars="200"/>
        <w:rPr>
          <w:rFonts w:hint="default"/>
          <w:color w:val="000000" w:themeColor="text1"/>
          <w:sz w:val="22"/>
        </w:rPr>
      </w:pPr>
      <w:r>
        <w:rPr>
          <w:rFonts w:hint="eastAsia"/>
          <w:color w:val="000000" w:themeColor="text1"/>
          <w:sz w:val="22"/>
        </w:rPr>
        <w:t>電話：</w:t>
      </w:r>
      <w:r>
        <w:rPr>
          <w:rFonts w:hint="eastAsia"/>
          <w:color w:val="000000" w:themeColor="text1"/>
          <w:sz w:val="22"/>
        </w:rPr>
        <w:t>0289-63-2271</w:t>
      </w: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メール：</w:t>
      </w:r>
      <w:r>
        <w:rPr>
          <w:rFonts w:hint="eastAsia"/>
          <w:color w:val="000000" w:themeColor="text1"/>
          <w:sz w:val="22"/>
          <w:u w:val="single" w:color="auto"/>
        </w:rPr>
        <w:t>matidukuri</w:t>
      </w:r>
      <w:r>
        <w:rPr>
          <w:rFonts w:hint="eastAsia"/>
        </w:rPr>
        <w:fldChar w:fldCharType="begin"/>
      </w:r>
      <w:r>
        <w:rPr>
          <w:rFonts w:hint="eastAsia"/>
        </w:rPr>
        <w:instrText xml:space="preserve"> HYPERLINK "mailto:gyouseikeiei@city.kanuma.lg.jp"</w:instrText>
      </w:r>
      <w:r>
        <w:rPr>
          <w:rFonts w:hint="eastAsia"/>
        </w:rPr>
        <w:fldChar w:fldCharType="separate"/>
      </w:r>
      <w:r>
        <w:rPr>
          <w:rStyle w:val="22"/>
          <w:rFonts w:hint="default"/>
          <w:color w:val="000000" w:themeColor="text1"/>
          <w:sz w:val="22"/>
        </w:rPr>
        <w:t>@city.kanuma.lg.jp</w:t>
      </w:r>
      <w:r>
        <w:rPr>
          <w:rFonts w:hint="eastAsia"/>
        </w:rPr>
        <w:fldChar w:fldCharType="end"/>
      </w:r>
    </w:p>
    <w:p>
      <w:pPr>
        <w:pStyle w:val="21"/>
        <w:numPr>
          <w:numId w:val="0"/>
        </w:numPr>
        <w:spacing w:line="360" w:lineRule="exact"/>
        <w:ind w:left="0" w:leftChars="0" w:firstLineChars="0"/>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７　提出する書類</w:t>
      </w:r>
    </w:p>
    <w:tbl>
      <w:tblPr>
        <w:tblStyle w:val="26"/>
        <w:tblW w:w="9633" w:type="dxa"/>
        <w:tblInd w:w="0" w:type="dxa"/>
        <w:tblLayout w:type="fixed"/>
        <w:tblLook w:firstRow="1" w:lastRow="0" w:firstColumn="1" w:lastColumn="0" w:noHBand="0" w:noVBand="1" w:val="04A0"/>
      </w:tblPr>
      <w:tblGrid>
        <w:gridCol w:w="529"/>
        <w:gridCol w:w="4668"/>
        <w:gridCol w:w="1349"/>
        <w:gridCol w:w="1349"/>
        <w:gridCol w:w="871"/>
        <w:gridCol w:w="867"/>
      </w:tblGrid>
      <w:tr>
        <w:trPr/>
        <w:tc>
          <w:tcPr>
            <w:tcW w:w="585" w:type="dxa"/>
            <w:shd w:val="clear" w:color="auto" w:themeFill="background1" w:themeFillTint="FF" w:themeFillShade="D9"/>
            <w:vAlign w:val="top"/>
          </w:tcPr>
          <w:p>
            <w:pPr>
              <w:pStyle w:val="0"/>
              <w:snapToGrid w:val="0"/>
              <w:spacing w:line="360" w:lineRule="exact"/>
              <w:jc w:val="center"/>
              <w:rPr>
                <w:rFonts w:hint="default"/>
                <w:color w:val="000000" w:themeColor="text1"/>
                <w:sz w:val="22"/>
              </w:rPr>
            </w:pPr>
            <w:r>
              <w:rPr>
                <w:rFonts w:hint="eastAsia"/>
                <w:color w:val="000000" w:themeColor="text1"/>
                <w:sz w:val="22"/>
              </w:rPr>
              <w:t>№</w:t>
            </w:r>
          </w:p>
        </w:tc>
        <w:tc>
          <w:tcPr>
            <w:tcW w:w="5506" w:type="dxa"/>
            <w:shd w:val="clear" w:color="auto" w:themeFill="background1" w:themeFillTint="FF" w:themeFillShade="D9"/>
            <w:vAlign w:val="top"/>
          </w:tcPr>
          <w:p>
            <w:pPr>
              <w:pStyle w:val="0"/>
              <w:snapToGrid w:val="0"/>
              <w:spacing w:line="360" w:lineRule="exact"/>
              <w:jc w:val="center"/>
              <w:rPr>
                <w:rFonts w:hint="default"/>
                <w:color w:val="000000" w:themeColor="text1"/>
                <w:sz w:val="22"/>
              </w:rPr>
            </w:pPr>
            <w:r>
              <w:rPr>
                <w:rFonts w:hint="eastAsia"/>
                <w:color w:val="000000" w:themeColor="text1"/>
                <w:sz w:val="22"/>
              </w:rPr>
              <w:t>内　　容</w:t>
            </w:r>
          </w:p>
        </w:tc>
        <w:tc>
          <w:tcPr>
            <w:tcW w:w="1559" w:type="dxa"/>
            <w:shd w:val="clear" w:color="auto" w:themeFill="background1" w:themeFillTint="FF" w:themeFillShade="D9"/>
            <w:vAlign w:val="top"/>
          </w:tcPr>
          <w:p>
            <w:pPr>
              <w:pStyle w:val="0"/>
              <w:spacing w:line="360" w:lineRule="exact"/>
              <w:jc w:val="center"/>
              <w:rPr>
                <w:rFonts w:hint="eastAsia"/>
                <w:color w:val="000000" w:themeColor="text1"/>
                <w:sz w:val="22"/>
              </w:rPr>
            </w:pPr>
            <w:r>
              <w:rPr>
                <w:rFonts w:hint="eastAsia"/>
                <w:color w:val="000000" w:themeColor="text1"/>
                <w:sz w:val="22"/>
              </w:rPr>
              <w:t>提出時期</w:t>
            </w:r>
          </w:p>
        </w:tc>
        <w:tc>
          <w:tcPr>
            <w:tcW w:w="1559" w:type="dxa"/>
            <w:shd w:val="clear" w:color="auto" w:themeFill="background1" w:themeFillTint="FF" w:themeFillShade="D9"/>
            <w:vAlign w:val="top"/>
          </w:tcPr>
          <w:p>
            <w:pPr>
              <w:pStyle w:val="0"/>
              <w:snapToGrid w:val="0"/>
              <w:spacing w:line="360" w:lineRule="exact"/>
              <w:jc w:val="center"/>
              <w:rPr>
                <w:rFonts w:hint="default"/>
                <w:color w:val="000000" w:themeColor="text1"/>
                <w:sz w:val="22"/>
              </w:rPr>
            </w:pPr>
            <w:r>
              <w:rPr>
                <w:rFonts w:hint="eastAsia"/>
                <w:color w:val="000000" w:themeColor="text1"/>
                <w:sz w:val="22"/>
              </w:rPr>
              <w:t>様式</w:t>
            </w:r>
          </w:p>
        </w:tc>
        <w:tc>
          <w:tcPr>
            <w:tcW w:w="992" w:type="dxa"/>
            <w:shd w:val="clear" w:color="auto" w:themeFill="background1" w:themeFillTint="FF" w:themeFillShade="D9"/>
            <w:vAlign w:val="top"/>
          </w:tcPr>
          <w:p>
            <w:pPr>
              <w:pStyle w:val="0"/>
              <w:snapToGrid w:val="0"/>
              <w:spacing w:line="360" w:lineRule="exact"/>
              <w:jc w:val="center"/>
              <w:rPr>
                <w:rFonts w:hint="default"/>
                <w:color w:val="000000" w:themeColor="text1"/>
                <w:sz w:val="22"/>
              </w:rPr>
            </w:pPr>
            <w:r>
              <w:rPr>
                <w:rFonts w:hint="eastAsia"/>
                <w:color w:val="000000" w:themeColor="text1"/>
                <w:sz w:val="22"/>
              </w:rPr>
              <w:t>正本</w:t>
            </w:r>
          </w:p>
        </w:tc>
        <w:tc>
          <w:tcPr>
            <w:tcW w:w="986" w:type="dxa"/>
            <w:shd w:val="clear" w:color="auto" w:themeFill="background1" w:themeFillTint="FF" w:themeFillShade="D9"/>
            <w:vAlign w:val="top"/>
          </w:tcPr>
          <w:p>
            <w:pPr>
              <w:pStyle w:val="0"/>
              <w:snapToGrid w:val="0"/>
              <w:spacing w:line="360" w:lineRule="exact"/>
              <w:jc w:val="center"/>
              <w:rPr>
                <w:rFonts w:hint="default"/>
                <w:color w:val="000000" w:themeColor="text1"/>
                <w:sz w:val="22"/>
              </w:rPr>
            </w:pPr>
            <w:r>
              <w:rPr>
                <w:rFonts w:hint="eastAsia"/>
                <w:color w:val="000000" w:themeColor="text1"/>
                <w:sz w:val="22"/>
              </w:rPr>
              <w:t>副本</w:t>
            </w:r>
          </w:p>
        </w:tc>
      </w:tr>
      <w:tr>
        <w:trPr>
          <w:trHeight w:val="720" w:hRule="atLeast"/>
        </w:trPr>
        <w:tc>
          <w:tcPr>
            <w:tcW w:w="5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1</w:t>
            </w:r>
          </w:p>
        </w:tc>
        <w:tc>
          <w:tcPr>
            <w:tcW w:w="550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360" w:lineRule="exact"/>
              <w:jc w:val="both"/>
              <w:rPr>
                <w:rFonts w:hint="default"/>
                <w:color w:val="000000" w:themeColor="text1"/>
                <w:sz w:val="22"/>
              </w:rPr>
            </w:pPr>
            <w:r>
              <w:rPr>
                <w:rFonts w:hint="eastAsia"/>
                <w:color w:val="000000" w:themeColor="text1"/>
                <w:sz w:val="22"/>
              </w:rPr>
              <w:t>花木センター施設内建築物等解体工事</w:t>
            </w:r>
          </w:p>
          <w:p>
            <w:pPr>
              <w:pStyle w:val="0"/>
              <w:snapToGrid w:val="0"/>
              <w:spacing w:line="360" w:lineRule="exact"/>
              <w:jc w:val="both"/>
              <w:rPr>
                <w:rFonts w:hint="default"/>
                <w:color w:val="000000" w:themeColor="text1"/>
                <w:sz w:val="22"/>
              </w:rPr>
            </w:pPr>
            <w:r>
              <w:rPr>
                <w:rFonts w:hint="eastAsia"/>
                <w:color w:val="000000" w:themeColor="text1"/>
                <w:sz w:val="22"/>
              </w:rPr>
              <w:t>簡易公募型プロポーザル参加表明書</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both"/>
              <w:rPr>
                <w:rFonts w:hint="eastAsia"/>
                <w:color w:val="000000" w:themeColor="text1"/>
                <w:sz w:val="22"/>
              </w:rPr>
            </w:pPr>
            <w:r>
              <w:rPr>
                <w:rFonts w:hint="eastAsia"/>
                <w:color w:val="000000" w:themeColor="text1"/>
                <w:sz w:val="22"/>
              </w:rPr>
              <w:t>一次審査時</w:t>
            </w:r>
          </w:p>
        </w:tc>
        <w:tc>
          <w:tcPr>
            <w:tcW w:w="1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360" w:lineRule="exact"/>
              <w:jc w:val="both"/>
              <w:rPr>
                <w:rFonts w:hint="default"/>
                <w:color w:val="000000" w:themeColor="text1"/>
                <w:sz w:val="22"/>
              </w:rPr>
            </w:pPr>
            <w:r>
              <w:rPr>
                <w:rFonts w:hint="eastAsia"/>
                <w:color w:val="000000" w:themeColor="text1"/>
                <w:sz w:val="22"/>
              </w:rPr>
              <w:t>様式第１号</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〇</w:t>
            </w:r>
          </w:p>
        </w:tc>
        <w:tc>
          <w:tcPr>
            <w:tcW w:w="98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w:t>
            </w:r>
          </w:p>
        </w:tc>
      </w:tr>
      <w:tr>
        <w:trPr>
          <w:trHeight w:val="720" w:hRule="atLeast"/>
        </w:trPr>
        <w:tc>
          <w:tcPr>
            <w:tcW w:w="5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2</w:t>
            </w:r>
          </w:p>
        </w:tc>
        <w:tc>
          <w:tcPr>
            <w:tcW w:w="550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default"/>
                <w:color w:val="000000" w:themeColor="text1"/>
                <w:sz w:val="22"/>
              </w:rPr>
            </w:pPr>
            <w:r>
              <w:rPr>
                <w:rFonts w:hint="eastAsia"/>
                <w:color w:val="000000" w:themeColor="text1"/>
                <w:sz w:val="22"/>
              </w:rPr>
              <w:t>提案書</w:t>
            </w:r>
          </w:p>
          <w:p>
            <w:pPr>
              <w:pStyle w:val="0"/>
              <w:snapToGrid w:val="0"/>
              <w:spacing w:line="360" w:lineRule="exact"/>
              <w:jc w:val="both"/>
              <w:rPr>
                <w:rFonts w:hint="default"/>
                <w:color w:val="000000" w:themeColor="text1"/>
                <w:sz w:val="22"/>
              </w:rPr>
            </w:pPr>
            <w:r>
              <w:rPr>
                <w:rFonts w:hint="eastAsia"/>
                <w:color w:val="000000" w:themeColor="text1"/>
                <w:sz w:val="22"/>
                <w:shd w:val="pct15" w:color="auto" w:fill="auto"/>
              </w:rPr>
              <w:t>※実績等のわかる</w:t>
            </w:r>
            <w:r>
              <w:rPr>
                <w:rFonts w:hint="eastAsia"/>
                <w:color w:val="000000" w:themeColor="text1"/>
                <w:sz w:val="22"/>
                <w:u w:val="thick" w:color="auto"/>
                <w:shd w:val="pct15" w:color="auto" w:fill="auto"/>
              </w:rPr>
              <w:t>任意書式の別添資料を含む</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color w:val="000000" w:themeColor="text1"/>
                <w:sz w:val="22"/>
              </w:rPr>
            </w:pPr>
            <w:r>
              <w:rPr>
                <w:rFonts w:hint="eastAsia"/>
                <w:color w:val="000000" w:themeColor="text1"/>
                <w:sz w:val="22"/>
              </w:rPr>
              <w:t>二次審査時</w:t>
            </w: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default"/>
                <w:color w:val="000000" w:themeColor="text1"/>
                <w:sz w:val="22"/>
              </w:rPr>
            </w:pPr>
            <w:r>
              <w:rPr>
                <w:rFonts w:hint="eastAsia"/>
                <w:color w:val="000000" w:themeColor="text1"/>
                <w:sz w:val="22"/>
              </w:rPr>
              <w:t>様式第２号</w:t>
            </w: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〇</w:t>
            </w:r>
          </w:p>
        </w:tc>
        <w:tc>
          <w:tcPr>
            <w:tcW w:w="98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color w:val="000000" w:themeColor="text1"/>
                <w:sz w:val="22"/>
              </w:rPr>
            </w:pPr>
            <w:r>
              <w:rPr>
                <w:rFonts w:hint="eastAsia"/>
                <w:color w:val="000000" w:themeColor="text1"/>
                <w:sz w:val="22"/>
              </w:rPr>
              <w:t>-</w:t>
            </w:r>
          </w:p>
        </w:tc>
      </w:tr>
      <w:tr>
        <w:trPr>
          <w:trHeight w:val="720" w:hRule="atLeast"/>
        </w:trPr>
        <w:tc>
          <w:tcPr>
            <w:tcW w:w="585" w:type="dxa"/>
            <w:vAlign w:val="center"/>
          </w:tcPr>
          <w:p>
            <w:pPr>
              <w:pStyle w:val="0"/>
              <w:snapToGrid w:val="0"/>
              <w:spacing w:line="360" w:lineRule="exact"/>
              <w:jc w:val="center"/>
              <w:rPr>
                <w:rFonts w:hint="default"/>
                <w:color w:val="000000" w:themeColor="text1"/>
                <w:sz w:val="22"/>
              </w:rPr>
            </w:pPr>
            <w:r>
              <w:rPr>
                <w:rFonts w:hint="eastAsia"/>
                <w:color w:val="000000" w:themeColor="text1"/>
                <w:sz w:val="22"/>
              </w:rPr>
              <w:t>3</w:t>
            </w:r>
          </w:p>
        </w:tc>
        <w:tc>
          <w:tcPr>
            <w:tcW w:w="5506" w:type="dxa"/>
            <w:vAlign w:val="center"/>
          </w:tcPr>
          <w:p>
            <w:pPr>
              <w:pStyle w:val="0"/>
              <w:snapToGrid w:val="0"/>
              <w:spacing w:line="360" w:lineRule="exact"/>
              <w:jc w:val="both"/>
              <w:rPr>
                <w:rFonts w:hint="default"/>
                <w:color w:val="000000" w:themeColor="text1"/>
                <w:sz w:val="22"/>
              </w:rPr>
            </w:pPr>
            <w:r>
              <w:rPr>
                <w:rFonts w:hint="eastAsia"/>
                <w:color w:val="000000" w:themeColor="text1"/>
                <w:sz w:val="22"/>
              </w:rPr>
              <w:t>見積書</w:t>
            </w:r>
          </w:p>
        </w:tc>
        <w:tc>
          <w:tcPr>
            <w:tcW w:w="1559" w:type="dxa"/>
            <w:vAlign w:val="center"/>
          </w:tcPr>
          <w:p>
            <w:pPr>
              <w:pStyle w:val="0"/>
              <w:spacing w:line="360" w:lineRule="exact"/>
              <w:jc w:val="both"/>
              <w:rPr>
                <w:rFonts w:hint="eastAsia"/>
                <w:color w:val="000000" w:themeColor="text1"/>
                <w:sz w:val="22"/>
              </w:rPr>
            </w:pPr>
            <w:r>
              <w:rPr>
                <w:rFonts w:hint="eastAsia"/>
                <w:color w:val="000000" w:themeColor="text1"/>
                <w:sz w:val="22"/>
              </w:rPr>
              <w:t>二次審査時</w:t>
            </w:r>
          </w:p>
        </w:tc>
        <w:tc>
          <w:tcPr>
            <w:tcW w:w="1559" w:type="dxa"/>
            <w:vAlign w:val="center"/>
          </w:tcPr>
          <w:p>
            <w:pPr>
              <w:pStyle w:val="0"/>
              <w:snapToGrid w:val="0"/>
              <w:spacing w:line="360" w:lineRule="exact"/>
              <w:jc w:val="both"/>
              <w:rPr>
                <w:rFonts w:hint="default"/>
                <w:color w:val="000000" w:themeColor="text1"/>
                <w:sz w:val="22"/>
              </w:rPr>
            </w:pPr>
            <w:r>
              <w:rPr>
                <w:rFonts w:hint="eastAsia"/>
                <w:color w:val="000000" w:themeColor="text1"/>
                <w:sz w:val="22"/>
              </w:rPr>
              <w:t>様式第３号</w:t>
            </w:r>
          </w:p>
        </w:tc>
        <w:tc>
          <w:tcPr>
            <w:tcW w:w="992" w:type="dxa"/>
            <w:vAlign w:val="center"/>
          </w:tcPr>
          <w:p>
            <w:pPr>
              <w:pStyle w:val="0"/>
              <w:snapToGrid w:val="0"/>
              <w:spacing w:line="360" w:lineRule="exact"/>
              <w:jc w:val="center"/>
              <w:rPr>
                <w:rFonts w:hint="default"/>
                <w:color w:val="000000" w:themeColor="text1"/>
                <w:sz w:val="22"/>
              </w:rPr>
            </w:pPr>
            <w:r>
              <w:rPr>
                <w:rFonts w:hint="eastAsia"/>
                <w:color w:val="000000" w:themeColor="text1"/>
                <w:sz w:val="22"/>
              </w:rPr>
              <w:t>〇</w:t>
            </w:r>
          </w:p>
        </w:tc>
        <w:tc>
          <w:tcPr>
            <w:tcW w:w="986" w:type="dxa"/>
            <w:vAlign w:val="center"/>
          </w:tcPr>
          <w:p>
            <w:pPr>
              <w:pStyle w:val="0"/>
              <w:snapToGrid w:val="0"/>
              <w:spacing w:line="360" w:lineRule="exact"/>
              <w:jc w:val="center"/>
              <w:rPr>
                <w:rFonts w:hint="default"/>
                <w:color w:val="000000" w:themeColor="text1"/>
                <w:sz w:val="22"/>
              </w:rPr>
            </w:pPr>
            <w:r>
              <w:rPr>
                <w:rFonts w:hint="eastAsia"/>
                <w:color w:val="000000" w:themeColor="text1"/>
                <w:sz w:val="22"/>
              </w:rPr>
              <w:t>-</w:t>
            </w:r>
          </w:p>
        </w:tc>
      </w:tr>
    </w:tbl>
    <w:p>
      <w:pPr>
        <w:pStyle w:val="0"/>
        <w:spacing w:line="360" w:lineRule="exact"/>
        <w:rPr>
          <w:rFonts w:hint="default"/>
          <w:color w:val="000000" w:themeColor="text1"/>
          <w:sz w:val="22"/>
        </w:rPr>
      </w:pPr>
      <w:r>
        <w:rPr>
          <w:rFonts w:hint="eastAsia"/>
          <w:color w:val="000000" w:themeColor="text1"/>
          <w:sz w:val="22"/>
        </w:rPr>
        <w:t>（辞退の場合は、様式第６号の辞退書を提出すること）</w:t>
      </w:r>
    </w:p>
    <w:p>
      <w:pPr>
        <w:pStyle w:val="21"/>
        <w:numPr>
          <w:numId w:val="0"/>
        </w:numPr>
        <w:spacing w:line="360" w:lineRule="exact"/>
        <w:ind w:left="0" w:leftChars="0" w:firstLineChars="0"/>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８　審査方法</w:t>
      </w:r>
    </w:p>
    <w:p>
      <w:pPr>
        <w:pStyle w:val="0"/>
        <w:spacing w:line="360" w:lineRule="exact"/>
        <w:ind w:left="209" w:leftChars="95" w:firstLine="231" w:firstLineChars="105"/>
        <w:rPr>
          <w:rFonts w:hint="default"/>
          <w:color w:val="000000" w:themeColor="text1"/>
          <w:sz w:val="22"/>
        </w:rPr>
      </w:pPr>
      <w:r>
        <w:rPr>
          <w:rFonts w:hint="eastAsia"/>
          <w:color w:val="000000" w:themeColor="text1"/>
          <w:sz w:val="22"/>
        </w:rPr>
        <w:t>提出された書類を下記配点基準に沿って配点し受注候補者を決定する。評価は有無や可不可の</w:t>
      </w:r>
      <w:r>
        <w:rPr>
          <w:rFonts w:hint="eastAsia"/>
          <w:color w:val="000000" w:themeColor="text1"/>
          <w:sz w:val="22"/>
        </w:rPr>
        <w:t>2</w:t>
      </w:r>
      <w:r>
        <w:rPr>
          <w:rFonts w:hint="eastAsia"/>
          <w:color w:val="000000" w:themeColor="text1"/>
          <w:sz w:val="22"/>
        </w:rPr>
        <w:t>択を基本とし、スケジュール管理のみ</w:t>
      </w:r>
      <w:r>
        <w:rPr>
          <w:rFonts w:hint="eastAsia"/>
          <w:color w:val="000000" w:themeColor="text1"/>
          <w:sz w:val="22"/>
        </w:rPr>
        <w:t>ABC</w:t>
      </w:r>
      <w:r>
        <w:rPr>
          <w:rFonts w:hint="eastAsia"/>
          <w:color w:val="000000" w:themeColor="text1"/>
          <w:sz w:val="22"/>
        </w:rPr>
        <w:t>評価とする。</w:t>
      </w:r>
    </w:p>
    <w:tbl>
      <w:tblPr>
        <w:tblStyle w:val="26"/>
        <w:tblW w:w="9633" w:type="dxa"/>
        <w:tblInd w:w="-5" w:type="dxa"/>
        <w:tblLayout w:type="fixed"/>
        <w:tblLook w:firstRow="1" w:lastRow="0" w:firstColumn="1" w:lastColumn="0" w:noHBand="0" w:noVBand="1" w:val="04A0"/>
      </w:tblPr>
      <w:tblGrid>
        <w:gridCol w:w="591"/>
        <w:gridCol w:w="1089"/>
        <w:gridCol w:w="2289"/>
        <w:gridCol w:w="4956"/>
        <w:gridCol w:w="708"/>
      </w:tblGrid>
      <w:tr>
        <w:trPr/>
        <w:tc>
          <w:tcPr>
            <w:tcW w:w="591"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D9"/>
            <w:vAlign w:val="top"/>
          </w:tcPr>
          <w:p>
            <w:pPr>
              <w:pStyle w:val="21"/>
              <w:snapToGrid w:val="0"/>
              <w:spacing w:line="360" w:lineRule="exact"/>
              <w:ind w:left="0" w:leftChars="0"/>
              <w:rPr>
                <w:rFonts w:hint="default"/>
                <w:color w:val="000000" w:themeColor="text1"/>
                <w:sz w:val="22"/>
              </w:rPr>
            </w:pPr>
          </w:p>
        </w:tc>
        <w:tc>
          <w:tcPr>
            <w:tcW w:w="3378" w:type="dxa"/>
            <w:gridSpan w:val="2"/>
            <w:shd w:val="clear" w:color="auto" w:themeFill="background1" w:themeFillTint="FF" w:themeFillShade="D9"/>
            <w:vAlign w:val="top"/>
          </w:tcPr>
          <w:p>
            <w:pPr>
              <w:pStyle w:val="21"/>
              <w:snapToGrid w:val="0"/>
              <w:spacing w:line="360" w:lineRule="exact"/>
              <w:ind w:left="0" w:leftChars="0"/>
              <w:jc w:val="center"/>
              <w:rPr>
                <w:rFonts w:hint="default"/>
                <w:color w:val="000000" w:themeColor="text1"/>
                <w:kern w:val="0"/>
                <w:sz w:val="20"/>
              </w:rPr>
            </w:pPr>
            <w:r>
              <w:rPr>
                <w:rFonts w:hint="eastAsia"/>
                <w:color w:val="000000" w:themeColor="text1"/>
                <w:sz w:val="20"/>
              </w:rPr>
              <w:t>評価項目</w:t>
            </w:r>
          </w:p>
        </w:tc>
        <w:tc>
          <w:tcPr>
            <w:tcW w:w="4956" w:type="dxa"/>
            <w:shd w:val="clear" w:color="auto" w:themeFill="background1" w:themeFillTint="FF" w:themeFillShade="D9"/>
            <w:vAlign w:val="top"/>
          </w:tcPr>
          <w:p>
            <w:pPr>
              <w:pStyle w:val="21"/>
              <w:snapToGrid w:val="0"/>
              <w:spacing w:line="360" w:lineRule="exact"/>
              <w:ind w:left="0" w:leftChars="0"/>
              <w:jc w:val="center"/>
              <w:rPr>
                <w:rFonts w:hint="default"/>
                <w:color w:val="000000" w:themeColor="text1"/>
                <w:sz w:val="20"/>
              </w:rPr>
            </w:pPr>
            <w:r>
              <w:rPr>
                <w:rFonts w:hint="eastAsia"/>
                <w:color w:val="000000" w:themeColor="text1"/>
                <w:kern w:val="0"/>
                <w:sz w:val="20"/>
              </w:rPr>
              <w:t>評価基準の概要</w:t>
            </w:r>
          </w:p>
        </w:tc>
        <w:tc>
          <w:tcPr>
            <w:tcW w:w="708" w:type="dxa"/>
            <w:shd w:val="clear" w:color="auto" w:themeFill="background1" w:themeFillTint="FF" w:themeFillShade="D9"/>
            <w:vAlign w:val="top"/>
          </w:tcPr>
          <w:p>
            <w:pPr>
              <w:pStyle w:val="21"/>
              <w:snapToGrid w:val="0"/>
              <w:spacing w:line="360" w:lineRule="exact"/>
              <w:ind w:left="0" w:leftChars="0"/>
              <w:jc w:val="center"/>
              <w:rPr>
                <w:rFonts w:hint="default"/>
                <w:color w:val="000000" w:themeColor="text1"/>
                <w:sz w:val="20"/>
              </w:rPr>
            </w:pPr>
            <w:r>
              <w:rPr>
                <w:rFonts w:hint="eastAsia"/>
                <w:color w:val="000000" w:themeColor="text1"/>
                <w:sz w:val="20"/>
              </w:rPr>
              <w:t>配点</w:t>
            </w:r>
          </w:p>
        </w:tc>
      </w:tr>
      <w:tr>
        <w:trPr>
          <w:trHeight w:val="501" w:hRule="atLeast"/>
        </w:trPr>
        <w:tc>
          <w:tcPr>
            <w:tcW w:w="591" w:type="dxa"/>
            <w:vMerge w:val="restart"/>
            <w:textDirection w:val="tbRlV"/>
            <w:vAlign w:val="center"/>
          </w:tcPr>
          <w:p>
            <w:pPr>
              <w:pStyle w:val="21"/>
              <w:snapToGrid w:val="0"/>
              <w:spacing w:line="360" w:lineRule="exact"/>
              <w:ind w:left="113" w:leftChars="0" w:right="113"/>
              <w:jc w:val="center"/>
              <w:rPr>
                <w:rFonts w:hint="default"/>
                <w:color w:val="000000" w:themeColor="text1"/>
                <w:sz w:val="22"/>
              </w:rPr>
            </w:pPr>
            <w:r>
              <w:rPr>
                <w:rFonts w:hint="eastAsia"/>
                <w:color w:val="000000" w:themeColor="text1"/>
                <w:spacing w:val="122"/>
                <w:kern w:val="0"/>
                <w:sz w:val="22"/>
                <w:fitText w:val="1615" w:id="1"/>
              </w:rPr>
              <w:t>審査内</w:t>
            </w:r>
            <w:r>
              <w:rPr>
                <w:rFonts w:hint="eastAsia"/>
                <w:color w:val="000000" w:themeColor="text1"/>
                <w:spacing w:val="1"/>
                <w:kern w:val="0"/>
                <w:sz w:val="22"/>
                <w:fitText w:val="1615" w:id="1"/>
              </w:rPr>
              <w:t>容</w:t>
            </w:r>
          </w:p>
        </w:tc>
        <w:tc>
          <w:tcPr>
            <w:tcW w:w="1089" w:type="dxa"/>
            <w:vMerge w:val="restart"/>
            <w:vAlign w:val="center"/>
          </w:tcPr>
          <w:p>
            <w:pPr>
              <w:pStyle w:val="21"/>
              <w:snapToGrid w:val="0"/>
              <w:spacing w:line="360" w:lineRule="exact"/>
              <w:ind w:left="0" w:leftChars="0"/>
              <w:jc w:val="center"/>
              <w:rPr>
                <w:rFonts w:hint="default"/>
                <w:color w:val="000000" w:themeColor="text1"/>
                <w:sz w:val="20"/>
              </w:rPr>
            </w:pPr>
            <w:r>
              <w:rPr>
                <w:rFonts w:hint="eastAsia"/>
                <w:color w:val="000000" w:themeColor="text1"/>
                <w:sz w:val="20"/>
              </w:rPr>
              <w:t>施工</w:t>
            </w:r>
          </w:p>
          <w:p>
            <w:pPr>
              <w:pStyle w:val="21"/>
              <w:snapToGrid w:val="0"/>
              <w:spacing w:line="360" w:lineRule="exact"/>
              <w:ind w:left="0" w:leftChars="0"/>
              <w:jc w:val="center"/>
              <w:rPr>
                <w:rFonts w:hint="default"/>
                <w:color w:val="000000" w:themeColor="text1"/>
                <w:sz w:val="20"/>
              </w:rPr>
            </w:pPr>
            <w:r>
              <w:rPr>
                <w:rFonts w:hint="eastAsia"/>
                <w:color w:val="000000" w:themeColor="text1"/>
                <w:sz w:val="20"/>
              </w:rPr>
              <w:t>業者</w:t>
            </w:r>
          </w:p>
          <w:p>
            <w:pPr>
              <w:pStyle w:val="21"/>
              <w:snapToGrid w:val="0"/>
              <w:spacing w:line="360" w:lineRule="exact"/>
              <w:ind w:left="0" w:leftChars="0"/>
              <w:jc w:val="center"/>
              <w:rPr>
                <w:rFonts w:hint="default"/>
                <w:color w:val="000000" w:themeColor="text1"/>
                <w:sz w:val="20"/>
              </w:rPr>
            </w:pPr>
            <w:r>
              <w:rPr>
                <w:rFonts w:hint="eastAsia"/>
                <w:color w:val="000000" w:themeColor="text1"/>
                <w:sz w:val="20"/>
              </w:rPr>
              <w:t>の能力</w:t>
            </w: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解体工事実績</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５年以内に民間工事を含め解体工事の経験があるか</w:t>
            </w:r>
          </w:p>
          <w:p>
            <w:pPr>
              <w:pStyle w:val="21"/>
              <w:snapToGrid w:val="0"/>
              <w:spacing w:line="360" w:lineRule="exact"/>
              <w:ind w:left="0" w:leftChars="0"/>
              <w:rPr>
                <w:rFonts w:hint="default"/>
                <w:color w:val="000000" w:themeColor="text1"/>
                <w:sz w:val="20"/>
              </w:rPr>
            </w:pPr>
            <w:r>
              <w:rPr>
                <w:rFonts w:hint="eastAsia"/>
                <w:color w:val="000000" w:themeColor="text1"/>
                <w:sz w:val="20"/>
                <w:u w:val="single" w:color="auto"/>
                <w:shd w:val="pct15" w:color="auto" w:fill="auto"/>
              </w:rPr>
              <w:t>※解体実績の資料（工事内容がわかるもの）を添付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5</w:t>
            </w:r>
          </w:p>
        </w:tc>
      </w:tr>
      <w:tr>
        <w:trPr/>
        <w:tc>
          <w:tcPr>
            <w:tcW w:w="591" w:type="dxa"/>
            <w:vMerge w:val="continue"/>
            <w:textDirection w:val="tbRlV"/>
            <w:vAlign w:val="top"/>
          </w:tcPr>
          <w:p>
            <w:pPr>
              <w:pStyle w:val="0"/>
              <w:rPr>
                <w:rFonts w:hint="eastAsia"/>
              </w:rPr>
            </w:pPr>
          </w:p>
        </w:tc>
        <w:tc>
          <w:tcPr>
            <w:tcW w:w="1089" w:type="dxa"/>
            <w:vMerge w:val="continue"/>
            <w:vAlign w:val="top"/>
          </w:tcPr>
          <w:p>
            <w:pPr>
              <w:pStyle w:val="0"/>
              <w:rPr>
                <w:rFonts w:hint="eastAsia"/>
              </w:rPr>
            </w:pPr>
          </w:p>
        </w:tc>
        <w:tc>
          <w:tcPr>
            <w:tcW w:w="2289" w:type="dxa"/>
            <w:vAlign w:val="center"/>
          </w:tcPr>
          <w:p>
            <w:pPr>
              <w:pStyle w:val="21"/>
              <w:snapToGrid w:val="0"/>
              <w:spacing w:line="360" w:lineRule="exact"/>
              <w:ind w:left="0" w:leftChars="0"/>
              <w:jc w:val="both"/>
              <w:rPr>
                <w:rFonts w:hint="eastAsia"/>
                <w:color w:val="000000" w:themeColor="text1"/>
                <w:sz w:val="20"/>
              </w:rPr>
            </w:pPr>
            <w:r>
              <w:rPr>
                <w:rFonts w:hint="eastAsia"/>
                <w:color w:val="000000" w:themeColor="text1"/>
                <w:sz w:val="20"/>
              </w:rPr>
              <w:t>自社管理監督体制</w:t>
            </w:r>
          </w:p>
          <w:p>
            <w:pPr>
              <w:pStyle w:val="21"/>
              <w:snapToGrid w:val="0"/>
              <w:spacing w:line="360" w:lineRule="exact"/>
              <w:ind w:left="0" w:leftChars="0"/>
              <w:jc w:val="both"/>
              <w:rPr>
                <w:rFonts w:hint="default"/>
                <w:color w:val="000000" w:themeColor="text1"/>
                <w:sz w:val="20"/>
              </w:rPr>
            </w:pPr>
            <w:r>
              <w:rPr>
                <w:rFonts w:hint="eastAsia"/>
                <w:color w:val="000000" w:themeColor="text1"/>
                <w:sz w:val="20"/>
              </w:rPr>
              <w:t>の確立</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自社により十分な管理監督体制が確立できるか</w:t>
            </w:r>
          </w:p>
          <w:p>
            <w:pPr>
              <w:pStyle w:val="21"/>
              <w:snapToGrid w:val="0"/>
              <w:spacing w:line="360" w:lineRule="exact"/>
              <w:ind w:left="0" w:leftChars="0"/>
              <w:rPr>
                <w:rFonts w:hint="default"/>
                <w:color w:val="000000" w:themeColor="text1"/>
                <w:sz w:val="20"/>
              </w:rPr>
            </w:pPr>
            <w:r>
              <w:rPr>
                <w:rFonts w:hint="eastAsia"/>
                <w:color w:val="000000" w:themeColor="text1"/>
                <w:sz w:val="20"/>
                <w:u w:val="single" w:color="auto"/>
                <w:shd w:val="pct15" w:color="auto" w:fill="auto"/>
              </w:rPr>
              <w:t>※解体実績における施工体系図</w:t>
            </w:r>
            <w:r>
              <w:rPr>
                <w:rFonts w:hint="eastAsia"/>
                <w:color w:val="000000" w:themeColor="text1"/>
                <w:sz w:val="20"/>
                <w:u w:val="single" w:color="auto"/>
                <w:shd w:val="pct15" w:color="auto" w:fill="auto"/>
              </w:rPr>
              <w:t>(</w:t>
            </w:r>
            <w:r>
              <w:rPr>
                <w:rFonts w:hint="eastAsia"/>
                <w:color w:val="000000" w:themeColor="text1"/>
                <w:sz w:val="20"/>
                <w:u w:val="single" w:color="auto"/>
                <w:shd w:val="pct15" w:color="auto" w:fill="auto"/>
              </w:rPr>
              <w:t>写し</w:t>
            </w:r>
            <w:r>
              <w:rPr>
                <w:rFonts w:hint="eastAsia"/>
                <w:color w:val="000000" w:themeColor="text1"/>
                <w:sz w:val="20"/>
                <w:u w:val="single" w:color="auto"/>
                <w:shd w:val="pct15" w:color="auto" w:fill="auto"/>
              </w:rPr>
              <w:t>)</w:t>
            </w:r>
            <w:r>
              <w:rPr>
                <w:rFonts w:hint="eastAsia"/>
                <w:color w:val="000000" w:themeColor="text1"/>
                <w:sz w:val="20"/>
                <w:u w:val="single" w:color="auto"/>
                <w:shd w:val="pct15" w:color="auto" w:fill="auto"/>
              </w:rPr>
              <w:t>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5</w:t>
            </w:r>
          </w:p>
        </w:tc>
      </w:tr>
      <w:tr>
        <w:trPr/>
        <w:tc>
          <w:tcPr>
            <w:tcW w:w="591" w:type="dxa"/>
            <w:vMerge w:val="continue"/>
            <w:textDirection w:val="tbRlV"/>
            <w:vAlign w:val="top"/>
          </w:tcPr>
          <w:p>
            <w:pPr>
              <w:pStyle w:val="0"/>
              <w:rPr>
                <w:rFonts w:hint="eastAsia"/>
              </w:rPr>
            </w:pPr>
          </w:p>
        </w:tc>
        <w:tc>
          <w:tcPr>
            <w:tcW w:w="1089" w:type="dxa"/>
            <w:vMerge w:val="continue"/>
            <w:vAlign w:val="top"/>
          </w:tcPr>
          <w:p>
            <w:pPr>
              <w:pStyle w:val="0"/>
              <w:rPr>
                <w:rFonts w:hint="eastAsia"/>
              </w:rPr>
            </w:pP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産業廃棄物の処理実績（工事完成時にマニフェスト</w:t>
            </w:r>
            <w:r>
              <w:rPr>
                <w:rFonts w:hint="default"/>
                <w:color w:val="000000" w:themeColor="text1"/>
                <w:sz w:val="20"/>
              </w:rPr>
              <w:t>E</w:t>
            </w:r>
            <w:r>
              <w:rPr>
                <w:rFonts w:hint="default"/>
                <w:color w:val="000000" w:themeColor="text1"/>
                <w:sz w:val="20"/>
              </w:rPr>
              <w:t>票まで添付）</w:t>
            </w:r>
          </w:p>
        </w:tc>
        <w:tc>
          <w:tcPr>
            <w:tcW w:w="4956" w:type="dxa"/>
            <w:vAlign w:val="top"/>
          </w:tcPr>
          <w:p>
            <w:pPr>
              <w:pStyle w:val="21"/>
              <w:numPr>
                <w:numId w:val="0"/>
              </w:numPr>
              <w:snapToGrid w:val="0"/>
              <w:spacing w:line="360" w:lineRule="exact"/>
              <w:ind w:left="0" w:leftChars="0" w:firstLineChars="0"/>
              <w:rPr>
                <w:rFonts w:hint="default"/>
                <w:color w:val="000000" w:themeColor="text1"/>
                <w:sz w:val="20"/>
              </w:rPr>
            </w:pPr>
            <w:r>
              <w:rPr>
                <w:rFonts w:hint="eastAsia"/>
                <w:color w:val="000000" w:themeColor="text1"/>
                <w:sz w:val="20"/>
              </w:rPr>
              <w:t>適正に分別解体、産業廃棄物処分できるか</w:t>
            </w:r>
          </w:p>
          <w:p>
            <w:pPr>
              <w:pStyle w:val="21"/>
              <w:numPr>
                <w:numId w:val="0"/>
              </w:numPr>
              <w:snapToGrid w:val="0"/>
              <w:spacing w:line="360" w:lineRule="exact"/>
              <w:ind w:left="0" w:leftChars="0" w:firstLineChars="0"/>
              <w:rPr>
                <w:rFonts w:hint="default"/>
                <w:color w:val="000000" w:themeColor="text1"/>
                <w:sz w:val="20"/>
              </w:rPr>
            </w:pPr>
            <w:r>
              <w:rPr>
                <w:rFonts w:hint="eastAsia"/>
                <w:color w:val="000000" w:themeColor="text1"/>
                <w:sz w:val="20"/>
                <w:u w:val="single" w:color="auto"/>
                <w:shd w:val="pct15" w:color="auto" w:fill="auto"/>
              </w:rPr>
              <w:t>※産廃処理実績のマニフェスト</w:t>
            </w:r>
            <w:r>
              <w:rPr>
                <w:rFonts w:hint="eastAsia"/>
                <w:color w:val="000000" w:themeColor="text1"/>
                <w:sz w:val="20"/>
                <w:u w:val="single" w:color="auto"/>
                <w:shd w:val="pct15" w:color="auto" w:fill="auto"/>
              </w:rPr>
              <w:t>(</w:t>
            </w:r>
            <w:r>
              <w:rPr>
                <w:rFonts w:hint="eastAsia"/>
                <w:color w:val="000000" w:themeColor="text1"/>
                <w:sz w:val="20"/>
                <w:u w:val="single" w:color="auto"/>
                <w:shd w:val="pct15" w:color="auto" w:fill="auto"/>
              </w:rPr>
              <w:t>写し</w:t>
            </w:r>
            <w:r>
              <w:rPr>
                <w:rFonts w:hint="eastAsia"/>
                <w:color w:val="000000" w:themeColor="text1"/>
                <w:sz w:val="20"/>
                <w:u w:val="single" w:color="auto"/>
                <w:shd w:val="pct15" w:color="auto" w:fill="auto"/>
              </w:rPr>
              <w:t>)</w:t>
            </w:r>
            <w:r>
              <w:rPr>
                <w:rFonts w:hint="eastAsia"/>
                <w:color w:val="000000" w:themeColor="text1"/>
                <w:sz w:val="20"/>
                <w:u w:val="single" w:color="auto"/>
                <w:shd w:val="pct15" w:color="auto" w:fill="auto"/>
              </w:rPr>
              <w:t>を添付</w:t>
            </w:r>
          </w:p>
        </w:tc>
        <w:tc>
          <w:tcPr>
            <w:tcW w:w="708" w:type="dxa"/>
            <w:vAlign w:val="center"/>
          </w:tcPr>
          <w:p>
            <w:pPr>
              <w:pStyle w:val="21"/>
              <w:numPr>
                <w:numId w:val="0"/>
              </w:numPr>
              <w:snapToGrid w:val="0"/>
              <w:spacing w:line="360" w:lineRule="exact"/>
              <w:ind w:left="0" w:leftChars="0" w:firstLineChars="0"/>
              <w:jc w:val="center"/>
              <w:rPr>
                <w:rFonts w:hint="default"/>
                <w:color w:val="000000" w:themeColor="text1"/>
                <w:sz w:val="24"/>
              </w:rPr>
            </w:pPr>
            <w:r>
              <w:rPr>
                <w:rFonts w:hint="eastAsia"/>
                <w:color w:val="000000" w:themeColor="text1"/>
                <w:sz w:val="24"/>
              </w:rPr>
              <w:t>5</w:t>
            </w:r>
          </w:p>
        </w:tc>
      </w:tr>
      <w:tr>
        <w:trPr/>
        <w:tc>
          <w:tcPr>
            <w:tcW w:w="591" w:type="dxa"/>
            <w:vMerge w:val="continue"/>
            <w:textDirection w:val="tbRlV"/>
            <w:vAlign w:val="top"/>
          </w:tcPr>
          <w:p>
            <w:pPr>
              <w:pStyle w:val="0"/>
              <w:rPr>
                <w:rFonts w:hint="eastAsia"/>
              </w:rPr>
            </w:pPr>
          </w:p>
        </w:tc>
        <w:tc>
          <w:tcPr>
            <w:tcW w:w="1089" w:type="dxa"/>
            <w:vMerge w:val="continue"/>
            <w:vAlign w:val="top"/>
          </w:tcPr>
          <w:p>
            <w:pPr>
              <w:pStyle w:val="0"/>
              <w:rPr>
                <w:rFonts w:hint="eastAsia"/>
              </w:rPr>
            </w:pP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アスベスト除去の実績</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５年以内に、アスベスト除去又はアスベスト建材の除去工事を請負った実績があるか（下請業者による施工でも請負があれば「有」としてよい）</w:t>
            </w:r>
          </w:p>
          <w:p>
            <w:pPr>
              <w:pStyle w:val="21"/>
              <w:snapToGrid w:val="0"/>
              <w:spacing w:line="360" w:lineRule="exact"/>
              <w:ind w:left="0" w:leftChars="0"/>
              <w:rPr>
                <w:rFonts w:hint="default"/>
                <w:color w:val="000000" w:themeColor="text1"/>
                <w:sz w:val="20"/>
              </w:rPr>
            </w:pPr>
            <w:r>
              <w:rPr>
                <w:rFonts w:hint="eastAsia"/>
                <w:color w:val="000000" w:themeColor="text1"/>
                <w:sz w:val="20"/>
                <w:u w:val="single" w:color="auto"/>
                <w:shd w:val="pct15" w:color="auto" w:fill="auto"/>
              </w:rPr>
              <w:t>※アスベスト除去実績の資料（内容のわかるもの）を添付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5</w:t>
            </w:r>
          </w:p>
        </w:tc>
      </w:tr>
      <w:tr>
        <w:trPr>
          <w:trHeight w:val="759" w:hRule="atLeast"/>
        </w:trPr>
        <w:tc>
          <w:tcPr>
            <w:tcW w:w="591" w:type="dxa"/>
            <w:vMerge w:val="continue"/>
            <w:textDirection w:val="tbRlV"/>
            <w:vAlign w:val="center"/>
          </w:tcPr>
          <w:p>
            <w:pPr>
              <w:pStyle w:val="0"/>
              <w:rPr>
                <w:rFonts w:hint="eastAsia"/>
              </w:rPr>
            </w:pPr>
          </w:p>
        </w:tc>
        <w:tc>
          <w:tcPr>
            <w:tcW w:w="1089" w:type="dxa"/>
            <w:vAlign w:val="center"/>
          </w:tcPr>
          <w:p>
            <w:pPr>
              <w:pStyle w:val="21"/>
              <w:snapToGrid w:val="0"/>
              <w:spacing w:line="360" w:lineRule="exact"/>
              <w:ind w:left="0" w:leftChars="0"/>
              <w:jc w:val="center"/>
              <w:rPr>
                <w:rFonts w:hint="default"/>
                <w:color w:val="000000" w:themeColor="text1"/>
                <w:sz w:val="20"/>
              </w:rPr>
            </w:pPr>
            <w:r>
              <w:rPr>
                <w:rFonts w:hint="eastAsia"/>
                <w:color w:val="000000" w:themeColor="text1"/>
                <w:sz w:val="20"/>
              </w:rPr>
              <w:t>技術者の能力</w:t>
            </w: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主任技術者の</w:t>
            </w:r>
          </w:p>
          <w:p>
            <w:pPr>
              <w:pStyle w:val="21"/>
              <w:snapToGrid w:val="0"/>
              <w:spacing w:line="360" w:lineRule="exact"/>
              <w:ind w:left="0" w:leftChars="0"/>
              <w:jc w:val="both"/>
              <w:rPr>
                <w:rFonts w:hint="default"/>
                <w:color w:val="000000" w:themeColor="text1"/>
                <w:sz w:val="20"/>
              </w:rPr>
            </w:pPr>
            <w:r>
              <w:rPr>
                <w:rFonts w:hint="eastAsia"/>
                <w:color w:val="000000" w:themeColor="text1"/>
                <w:sz w:val="20"/>
              </w:rPr>
              <w:t>解体工事実績</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過去５年以内に解体工事経験があるか</w:t>
            </w:r>
          </w:p>
          <w:p>
            <w:pPr>
              <w:pStyle w:val="21"/>
              <w:snapToGrid w:val="0"/>
              <w:spacing w:line="360" w:lineRule="exact"/>
              <w:ind w:left="0" w:leftChars="0"/>
              <w:rPr>
                <w:rFonts w:hint="default"/>
                <w:color w:val="000000" w:themeColor="text1"/>
                <w:sz w:val="20"/>
              </w:rPr>
            </w:pPr>
            <w:r>
              <w:rPr>
                <w:rFonts w:hint="eastAsia"/>
                <w:color w:val="000000" w:themeColor="text1"/>
                <w:sz w:val="20"/>
                <w:shd w:val="pct15" w:color="auto" w:fill="auto"/>
              </w:rPr>
              <w:t>※解体実績の資料（工事内容がわかるもの）を添付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10</w:t>
            </w:r>
          </w:p>
        </w:tc>
      </w:tr>
      <w:tr>
        <w:trPr/>
        <w:tc>
          <w:tcPr>
            <w:tcW w:w="591" w:type="dxa"/>
            <w:vMerge w:val="continue"/>
            <w:textDirection w:val="tbRlV"/>
            <w:vAlign w:val="top"/>
          </w:tcPr>
          <w:p>
            <w:pPr>
              <w:pStyle w:val="0"/>
              <w:rPr>
                <w:rFonts w:hint="eastAsia"/>
              </w:rPr>
            </w:pPr>
          </w:p>
        </w:tc>
        <w:tc>
          <w:tcPr>
            <w:tcW w:w="1089" w:type="dxa"/>
            <w:vMerge w:val="restart"/>
            <w:vAlign w:val="center"/>
          </w:tcPr>
          <w:p>
            <w:pPr>
              <w:pStyle w:val="21"/>
              <w:snapToGrid w:val="0"/>
              <w:spacing w:line="360" w:lineRule="exact"/>
              <w:ind w:left="0" w:leftChars="0"/>
              <w:jc w:val="center"/>
              <w:rPr>
                <w:rFonts w:hint="default"/>
                <w:color w:val="000000" w:themeColor="text1"/>
                <w:sz w:val="20"/>
              </w:rPr>
            </w:pPr>
            <w:r>
              <w:rPr>
                <w:rFonts w:hint="eastAsia"/>
                <w:color w:val="000000" w:themeColor="text1"/>
                <w:sz w:val="20"/>
              </w:rPr>
              <w:t>工事</w:t>
            </w:r>
          </w:p>
          <w:p>
            <w:pPr>
              <w:pStyle w:val="21"/>
              <w:snapToGrid w:val="0"/>
              <w:spacing w:line="360" w:lineRule="exact"/>
              <w:ind w:left="0" w:leftChars="0"/>
              <w:jc w:val="center"/>
              <w:rPr>
                <w:rFonts w:hint="default"/>
                <w:color w:val="000000" w:themeColor="text1"/>
                <w:sz w:val="20"/>
              </w:rPr>
            </w:pPr>
            <w:r>
              <w:rPr>
                <w:rFonts w:hint="eastAsia"/>
                <w:color w:val="000000" w:themeColor="text1"/>
                <w:sz w:val="20"/>
              </w:rPr>
              <w:t>提案</w:t>
            </w:r>
          </w:p>
        </w:tc>
        <w:tc>
          <w:tcPr>
            <w:tcW w:w="2289" w:type="dxa"/>
            <w:vMerge w:val="restart"/>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環境への配慮</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作業機器の低騒音及び</w:t>
            </w:r>
            <w:r>
              <w:rPr>
                <w:rFonts w:hint="eastAsia"/>
                <w:color w:val="000000" w:themeColor="text1"/>
                <w:sz w:val="20"/>
              </w:rPr>
              <w:t>CO2</w:t>
            </w:r>
            <w:r>
              <w:rPr>
                <w:rFonts w:hint="eastAsia"/>
                <w:color w:val="000000" w:themeColor="text1"/>
                <w:sz w:val="20"/>
              </w:rPr>
              <w:t>低排出への配慮</w:t>
            </w:r>
          </w:p>
          <w:p>
            <w:pPr>
              <w:pStyle w:val="21"/>
              <w:snapToGrid w:val="0"/>
              <w:spacing w:line="360" w:lineRule="exact"/>
              <w:ind w:left="0" w:leftChars="0"/>
              <w:rPr>
                <w:rFonts w:hint="default"/>
                <w:color w:val="000000" w:themeColor="text1"/>
                <w:sz w:val="20"/>
              </w:rPr>
            </w:pPr>
            <w:r>
              <w:rPr>
                <w:rFonts w:hint="eastAsia"/>
                <w:color w:val="000000" w:themeColor="text1"/>
                <w:sz w:val="20"/>
                <w:shd w:val="pct15" w:color="auto" w:fill="auto"/>
              </w:rPr>
              <w:t>※低騒音や</w:t>
            </w:r>
            <w:r>
              <w:rPr>
                <w:rFonts w:hint="eastAsia"/>
                <w:color w:val="000000" w:themeColor="text1"/>
                <w:sz w:val="20"/>
                <w:shd w:val="pct15" w:color="auto" w:fill="auto"/>
              </w:rPr>
              <w:t>CO2</w:t>
            </w:r>
            <w:r>
              <w:rPr>
                <w:rFonts w:hint="eastAsia"/>
                <w:color w:val="000000" w:themeColor="text1"/>
                <w:sz w:val="20"/>
                <w:shd w:val="pct15" w:color="auto" w:fill="auto"/>
              </w:rPr>
              <w:t>低排出への配慮がわかる資料を添付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5</w:t>
            </w:r>
          </w:p>
        </w:tc>
      </w:tr>
      <w:tr>
        <w:trPr/>
        <w:tc>
          <w:tcPr>
            <w:tcW w:w="591" w:type="dxa"/>
            <w:vMerge w:val="continue"/>
            <w:textDirection w:val="tbRlV"/>
            <w:vAlign w:val="top"/>
          </w:tcPr>
          <w:p>
            <w:pPr>
              <w:pStyle w:val="0"/>
              <w:rPr>
                <w:rFonts w:hint="eastAsia"/>
              </w:rPr>
            </w:pPr>
          </w:p>
        </w:tc>
        <w:tc>
          <w:tcPr>
            <w:tcW w:w="1089" w:type="dxa"/>
            <w:vMerge w:val="continue"/>
            <w:vAlign w:val="top"/>
          </w:tcPr>
          <w:p>
            <w:pPr>
              <w:pStyle w:val="21"/>
              <w:ind w:left="0" w:leftChars="0"/>
              <w:rPr>
                <w:rFonts w:hint="default"/>
                <w:sz w:val="20"/>
              </w:rPr>
            </w:pPr>
          </w:p>
        </w:tc>
        <w:tc>
          <w:tcPr>
            <w:tcW w:w="2289" w:type="dxa"/>
            <w:vMerge w:val="continue"/>
            <w:vAlign w:val="center"/>
          </w:tcPr>
          <w:p>
            <w:pPr>
              <w:pStyle w:val="21"/>
              <w:ind w:left="0" w:leftChars="0"/>
              <w:rPr>
                <w:rFonts w:hint="default"/>
                <w:sz w:val="20"/>
              </w:rPr>
            </w:pP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現場周辺環境に配慮した施工は可能か</w:t>
            </w:r>
          </w:p>
          <w:p>
            <w:pPr>
              <w:pStyle w:val="21"/>
              <w:snapToGrid w:val="0"/>
              <w:spacing w:line="360" w:lineRule="exact"/>
              <w:ind w:left="0" w:leftChars="0"/>
              <w:rPr>
                <w:rFonts w:hint="default"/>
                <w:color w:val="000000" w:themeColor="text1"/>
                <w:sz w:val="20"/>
              </w:rPr>
            </w:pPr>
            <w:r>
              <w:rPr>
                <w:rFonts w:hint="eastAsia"/>
                <w:color w:val="000000" w:themeColor="text1"/>
                <w:sz w:val="20"/>
              </w:rPr>
              <w:t>（①建物外周養生、②こまめな水撒き、③出入口清掃を全て行えるか）</w:t>
            </w:r>
          </w:p>
          <w:p>
            <w:pPr>
              <w:pStyle w:val="21"/>
              <w:snapToGrid w:val="0"/>
              <w:spacing w:line="360" w:lineRule="exact"/>
              <w:ind w:left="0" w:leftChars="0"/>
              <w:rPr>
                <w:rFonts w:hint="default"/>
                <w:color w:val="000000" w:themeColor="text1"/>
                <w:sz w:val="20"/>
              </w:rPr>
            </w:pPr>
            <w:r>
              <w:rPr>
                <w:rFonts w:hint="eastAsia"/>
                <w:color w:val="000000" w:themeColor="text1"/>
                <w:sz w:val="20"/>
                <w:shd w:val="pct15" w:color="auto" w:fill="auto"/>
              </w:rPr>
              <w:t>※上記への配慮がわかる資料を添付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10</w:t>
            </w:r>
          </w:p>
        </w:tc>
      </w:tr>
      <w:tr>
        <w:trPr/>
        <w:tc>
          <w:tcPr>
            <w:tcW w:w="591" w:type="dxa"/>
            <w:vMerge w:val="continue"/>
            <w:textDirection w:val="tbRlV"/>
            <w:vAlign w:val="top"/>
          </w:tcPr>
          <w:p>
            <w:pPr>
              <w:pStyle w:val="0"/>
              <w:rPr>
                <w:rFonts w:hint="eastAsia"/>
              </w:rPr>
            </w:pPr>
          </w:p>
        </w:tc>
        <w:tc>
          <w:tcPr>
            <w:tcW w:w="1089" w:type="dxa"/>
            <w:vMerge w:val="continue"/>
            <w:vAlign w:val="top"/>
          </w:tcPr>
          <w:p>
            <w:pPr>
              <w:pStyle w:val="0"/>
              <w:rPr>
                <w:rFonts w:hint="eastAsia"/>
              </w:rPr>
            </w:pP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安全性への配慮</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重機使用時に監視要員（作業者でも可）を配置できるか</w:t>
            </w:r>
          </w:p>
          <w:p>
            <w:pPr>
              <w:pStyle w:val="21"/>
              <w:snapToGrid w:val="0"/>
              <w:spacing w:line="360" w:lineRule="exact"/>
              <w:ind w:left="0" w:leftChars="0"/>
              <w:rPr>
                <w:rFonts w:hint="default"/>
                <w:color w:val="000000" w:themeColor="text1"/>
                <w:sz w:val="20"/>
              </w:rPr>
            </w:pPr>
            <w:r>
              <w:rPr>
                <w:rFonts w:hint="eastAsia"/>
                <w:color w:val="000000" w:themeColor="text1"/>
                <w:sz w:val="20"/>
                <w:shd w:val="pct15" w:color="auto" w:fill="auto"/>
              </w:rPr>
              <w:t>※監視員配置がわかる資料を添付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5</w:t>
            </w:r>
          </w:p>
        </w:tc>
      </w:tr>
      <w:tr>
        <w:trPr>
          <w:trHeight w:val="611" w:hRule="atLeast"/>
        </w:trPr>
        <w:tc>
          <w:tcPr>
            <w:tcW w:w="591" w:type="dxa"/>
            <w:vMerge w:val="continue"/>
            <w:textDirection w:val="tbRlV"/>
            <w:vAlign w:val="top"/>
          </w:tcPr>
          <w:p>
            <w:pPr>
              <w:pStyle w:val="0"/>
              <w:rPr>
                <w:rFonts w:hint="eastAsia"/>
              </w:rPr>
            </w:pPr>
          </w:p>
        </w:tc>
        <w:tc>
          <w:tcPr>
            <w:tcW w:w="1089" w:type="dxa"/>
            <w:vMerge w:val="continue"/>
            <w:vAlign w:val="top"/>
          </w:tcPr>
          <w:p>
            <w:pPr>
              <w:pStyle w:val="0"/>
              <w:rPr>
                <w:rFonts w:hint="eastAsia"/>
              </w:rPr>
            </w:pP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スケジュール管理</w:t>
            </w:r>
          </w:p>
        </w:tc>
        <w:tc>
          <w:tcPr>
            <w:tcW w:w="4956" w:type="dxa"/>
            <w:vAlign w:val="top"/>
          </w:tcPr>
          <w:p>
            <w:pPr>
              <w:pStyle w:val="0"/>
              <w:snapToGrid w:val="0"/>
              <w:spacing w:line="360" w:lineRule="exact"/>
              <w:rPr>
                <w:rFonts w:hint="default"/>
                <w:color w:val="000000" w:themeColor="text1"/>
                <w:sz w:val="20"/>
              </w:rPr>
            </w:pPr>
            <w:r>
              <w:rPr>
                <w:rFonts w:hint="eastAsia"/>
                <w:color w:val="000000" w:themeColor="text1"/>
                <w:sz w:val="20"/>
              </w:rPr>
              <w:t>工事仕様書に定められた工期を守るため、適切なスケジュール管理が行えるか</w:t>
            </w:r>
          </w:p>
          <w:p>
            <w:pPr>
              <w:pStyle w:val="0"/>
              <w:snapToGrid w:val="0"/>
              <w:spacing w:line="360" w:lineRule="exact"/>
              <w:rPr>
                <w:rFonts w:hint="default"/>
                <w:color w:val="000000" w:themeColor="text1"/>
                <w:sz w:val="20"/>
              </w:rPr>
            </w:pPr>
            <w:r>
              <w:rPr>
                <w:rFonts w:hint="eastAsia"/>
                <w:color w:val="000000" w:themeColor="text1"/>
                <w:sz w:val="20"/>
              </w:rPr>
              <w:t>【評価とその係数】</w:t>
            </w:r>
          </w:p>
          <w:p>
            <w:pPr>
              <w:pStyle w:val="0"/>
              <w:snapToGrid w:val="0"/>
              <w:spacing w:line="360" w:lineRule="exact"/>
              <w:rPr>
                <w:rFonts w:hint="default"/>
                <w:color w:val="000000" w:themeColor="text1"/>
                <w:sz w:val="20"/>
              </w:rPr>
            </w:pPr>
            <w:r>
              <w:rPr>
                <w:rFonts w:hint="eastAsia"/>
                <w:color w:val="000000" w:themeColor="text1"/>
                <w:sz w:val="20"/>
              </w:rPr>
              <w:t>A</w:t>
            </w:r>
            <w:r>
              <w:rPr>
                <w:rFonts w:hint="eastAsia"/>
                <w:color w:val="000000" w:themeColor="text1"/>
                <w:sz w:val="20"/>
              </w:rPr>
              <w:t>＝</w:t>
            </w:r>
            <w:r>
              <w:rPr>
                <w:rFonts w:hint="eastAsia"/>
                <w:color w:val="000000" w:themeColor="text1"/>
                <w:sz w:val="20"/>
              </w:rPr>
              <w:t>1.0</w:t>
            </w:r>
            <w:r>
              <w:rPr>
                <w:rFonts w:hint="eastAsia"/>
                <w:color w:val="000000" w:themeColor="text1"/>
                <w:sz w:val="20"/>
              </w:rPr>
              <w:t>（工事工程表＋明確な遅延防止策がある）</w:t>
            </w:r>
          </w:p>
          <w:p>
            <w:pPr>
              <w:pStyle w:val="0"/>
              <w:snapToGrid w:val="0"/>
              <w:spacing w:line="360" w:lineRule="exact"/>
              <w:rPr>
                <w:rFonts w:hint="default"/>
                <w:color w:val="000000" w:themeColor="text1"/>
                <w:sz w:val="20"/>
              </w:rPr>
            </w:pPr>
            <w:r>
              <w:rPr>
                <w:rFonts w:hint="eastAsia"/>
                <w:color w:val="000000" w:themeColor="text1"/>
                <w:sz w:val="20"/>
              </w:rPr>
              <w:t>B</w:t>
            </w:r>
            <w:r>
              <w:rPr>
                <w:rFonts w:hint="eastAsia"/>
                <w:color w:val="000000" w:themeColor="text1"/>
                <w:sz w:val="20"/>
              </w:rPr>
              <w:t>＝</w:t>
            </w:r>
            <w:r>
              <w:rPr>
                <w:rFonts w:hint="eastAsia"/>
                <w:color w:val="000000" w:themeColor="text1"/>
                <w:sz w:val="20"/>
              </w:rPr>
              <w:t>0.5</w:t>
            </w:r>
            <w:r>
              <w:rPr>
                <w:rFonts w:hint="eastAsia"/>
                <w:color w:val="000000" w:themeColor="text1"/>
                <w:sz w:val="20"/>
              </w:rPr>
              <w:t>（工事工程表のみ）</w:t>
            </w:r>
          </w:p>
          <w:p>
            <w:pPr>
              <w:pStyle w:val="0"/>
              <w:snapToGrid w:val="0"/>
              <w:spacing w:line="360" w:lineRule="exact"/>
              <w:rPr>
                <w:rFonts w:hint="default"/>
                <w:color w:val="000000" w:themeColor="text1"/>
                <w:sz w:val="20"/>
              </w:rPr>
            </w:pPr>
            <w:r>
              <w:rPr>
                <w:rFonts w:hint="eastAsia"/>
                <w:color w:val="000000" w:themeColor="text1"/>
                <w:sz w:val="20"/>
              </w:rPr>
              <w:t>C</w:t>
            </w:r>
            <w:r>
              <w:rPr>
                <w:rFonts w:hint="eastAsia"/>
                <w:color w:val="000000" w:themeColor="text1"/>
                <w:sz w:val="20"/>
              </w:rPr>
              <w:t>＝</w:t>
            </w:r>
            <w:r>
              <w:rPr>
                <w:rFonts w:hint="eastAsia"/>
                <w:color w:val="000000" w:themeColor="text1"/>
                <w:sz w:val="20"/>
              </w:rPr>
              <w:t>0</w:t>
            </w:r>
            <w:r>
              <w:rPr>
                <w:rFonts w:hint="eastAsia"/>
                <w:color w:val="000000" w:themeColor="text1"/>
                <w:sz w:val="20"/>
              </w:rPr>
              <w:t>　（工事工程表も出せない）</w:t>
            </w:r>
          </w:p>
          <w:p>
            <w:pPr>
              <w:pStyle w:val="0"/>
              <w:snapToGrid w:val="0"/>
              <w:spacing w:line="360" w:lineRule="exact"/>
              <w:rPr>
                <w:rFonts w:hint="default"/>
                <w:color w:val="000000" w:themeColor="text1"/>
                <w:sz w:val="20"/>
              </w:rPr>
            </w:pPr>
            <w:r>
              <w:rPr>
                <w:rFonts w:hint="eastAsia"/>
                <w:color w:val="000000" w:themeColor="text1"/>
                <w:sz w:val="20"/>
                <w:shd w:val="pct15" w:color="auto" w:fill="auto"/>
              </w:rPr>
              <w:t>※工事工程表及び</w:t>
            </w:r>
            <w:r>
              <w:rPr>
                <w:rFonts w:hint="eastAsia"/>
                <w:color w:val="000000" w:themeColor="text1"/>
                <w:sz w:val="20"/>
                <w:u w:val="single" w:color="auto"/>
                <w:shd w:val="pct15" w:color="auto" w:fill="auto"/>
              </w:rPr>
              <w:t>遅延の防止を防ぐ提案内容</w:t>
            </w:r>
            <w:r>
              <w:rPr>
                <w:rFonts w:hint="eastAsia"/>
                <w:color w:val="000000" w:themeColor="text1"/>
                <w:sz w:val="20"/>
                <w:shd w:val="pct15" w:color="auto" w:fill="auto"/>
              </w:rPr>
              <w:t>を添付</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10</w:t>
            </w:r>
          </w:p>
        </w:tc>
      </w:tr>
      <w:tr>
        <w:trPr/>
        <w:tc>
          <w:tcPr>
            <w:tcW w:w="591" w:type="dxa"/>
            <w:vMerge w:val="continue"/>
            <w:textDirection w:val="tbRlV"/>
            <w:vAlign w:val="top"/>
          </w:tcPr>
          <w:p>
            <w:pPr>
              <w:pStyle w:val="0"/>
              <w:rPr>
                <w:rFonts w:hint="eastAsia"/>
              </w:rPr>
            </w:pPr>
          </w:p>
        </w:tc>
        <w:tc>
          <w:tcPr>
            <w:tcW w:w="1089" w:type="dxa"/>
            <w:vAlign w:val="center"/>
          </w:tcPr>
          <w:p>
            <w:pPr>
              <w:pStyle w:val="21"/>
              <w:snapToGrid w:val="0"/>
              <w:spacing w:line="360" w:lineRule="exact"/>
              <w:ind w:left="0" w:leftChars="0"/>
              <w:jc w:val="center"/>
              <w:rPr>
                <w:rFonts w:hint="default"/>
                <w:color w:val="000000" w:themeColor="text1"/>
                <w:sz w:val="20"/>
              </w:rPr>
            </w:pPr>
            <w:r>
              <w:rPr>
                <w:rFonts w:hint="eastAsia"/>
                <w:color w:val="000000" w:themeColor="text1"/>
                <w:sz w:val="20"/>
              </w:rPr>
              <w:t>見積書</w:t>
            </w:r>
          </w:p>
        </w:tc>
        <w:tc>
          <w:tcPr>
            <w:tcW w:w="2289" w:type="dxa"/>
            <w:vAlign w:val="center"/>
          </w:tcPr>
          <w:p>
            <w:pPr>
              <w:pStyle w:val="21"/>
              <w:snapToGrid w:val="0"/>
              <w:spacing w:line="360" w:lineRule="exact"/>
              <w:ind w:left="0" w:leftChars="0"/>
              <w:jc w:val="both"/>
              <w:rPr>
                <w:rFonts w:hint="default"/>
                <w:color w:val="000000" w:themeColor="text1"/>
                <w:sz w:val="20"/>
              </w:rPr>
            </w:pPr>
            <w:r>
              <w:rPr>
                <w:rFonts w:hint="eastAsia"/>
                <w:color w:val="000000" w:themeColor="text1"/>
                <w:sz w:val="20"/>
              </w:rPr>
              <w:t>見積金額</w:t>
            </w:r>
          </w:p>
        </w:tc>
        <w:tc>
          <w:tcPr>
            <w:tcW w:w="4956" w:type="dxa"/>
            <w:vAlign w:val="top"/>
          </w:tcPr>
          <w:p>
            <w:pPr>
              <w:pStyle w:val="21"/>
              <w:snapToGrid w:val="0"/>
              <w:spacing w:line="360" w:lineRule="exact"/>
              <w:ind w:left="0" w:leftChars="0"/>
              <w:rPr>
                <w:rFonts w:hint="default"/>
                <w:color w:val="000000" w:themeColor="text1"/>
                <w:sz w:val="20"/>
              </w:rPr>
            </w:pPr>
            <w:r>
              <w:rPr>
                <w:rFonts w:hint="eastAsia"/>
                <w:color w:val="000000" w:themeColor="text1"/>
                <w:sz w:val="20"/>
              </w:rPr>
              <w:t>計算式による価格の評価とする。</w:t>
            </w:r>
          </w:p>
          <w:p>
            <w:pPr>
              <w:pStyle w:val="21"/>
              <w:snapToGrid w:val="0"/>
              <w:spacing w:line="360" w:lineRule="exact"/>
              <w:ind w:left="0" w:leftChars="0"/>
              <w:rPr>
                <w:rFonts w:hint="default"/>
                <w:color w:val="000000" w:themeColor="text1"/>
                <w:sz w:val="20"/>
              </w:rPr>
            </w:pPr>
            <w:r>
              <w:rPr>
                <w:rFonts w:hint="default"/>
                <w:color w:val="000000" w:themeColor="text1"/>
                <w:sz w:val="20"/>
              </w:rPr>
              <w:t>【計算式】</w:t>
            </w:r>
          </w:p>
          <w:p>
            <w:pPr>
              <w:pStyle w:val="21"/>
              <w:snapToGrid w:val="0"/>
              <w:spacing w:line="360" w:lineRule="exact"/>
              <w:ind w:left="0" w:leftChars="0"/>
              <w:rPr>
                <w:rFonts w:hint="default"/>
                <w:color w:val="000000" w:themeColor="text1"/>
                <w:sz w:val="20"/>
              </w:rPr>
            </w:pPr>
            <w:r>
              <w:rPr>
                <w:rFonts w:hint="eastAsia"/>
                <w:color w:val="000000" w:themeColor="text1"/>
                <w:sz w:val="20"/>
              </w:rPr>
              <w:t>４０</w:t>
            </w:r>
            <w:r>
              <w:rPr>
                <w:rFonts w:hint="default"/>
                <w:color w:val="000000" w:themeColor="text1"/>
                <w:sz w:val="20"/>
              </w:rPr>
              <w:t>点</w:t>
            </w:r>
            <w:r>
              <w:rPr>
                <w:rFonts w:hint="default"/>
                <w:color w:val="000000" w:themeColor="text1"/>
                <w:sz w:val="20"/>
              </w:rPr>
              <w:t>×</w:t>
            </w:r>
            <w:r>
              <w:rPr>
                <w:rFonts w:hint="default"/>
                <w:color w:val="000000" w:themeColor="text1"/>
                <w:sz w:val="20"/>
              </w:rPr>
              <w:t>（最低見積額</w:t>
            </w:r>
            <w:r>
              <w:rPr>
                <w:rFonts w:hint="default"/>
                <w:color w:val="000000" w:themeColor="text1"/>
                <w:sz w:val="20"/>
              </w:rPr>
              <w:t>÷</w:t>
            </w:r>
            <w:r>
              <w:rPr>
                <w:rFonts w:hint="default"/>
                <w:color w:val="000000" w:themeColor="text1"/>
                <w:sz w:val="20"/>
              </w:rPr>
              <w:t>当該見積額）</w:t>
            </w:r>
          </w:p>
          <w:p>
            <w:pPr>
              <w:pStyle w:val="21"/>
              <w:snapToGrid w:val="0"/>
              <w:spacing w:line="360" w:lineRule="exact"/>
              <w:ind w:left="0" w:leftChars="0"/>
              <w:rPr>
                <w:rFonts w:hint="default"/>
                <w:color w:val="000000" w:themeColor="text1"/>
                <w:sz w:val="20"/>
              </w:rPr>
            </w:pPr>
            <w:r>
              <w:rPr>
                <w:rFonts w:hint="default"/>
                <w:color w:val="000000" w:themeColor="text1"/>
                <w:sz w:val="20"/>
              </w:rPr>
              <w:t>※</w:t>
            </w:r>
            <w:r>
              <w:rPr>
                <w:rFonts w:hint="default"/>
                <w:color w:val="000000" w:themeColor="text1"/>
                <w:sz w:val="20"/>
              </w:rPr>
              <w:t>整数未満を切り捨てる</w:t>
            </w:r>
          </w:p>
        </w:tc>
        <w:tc>
          <w:tcPr>
            <w:tcW w:w="708" w:type="dxa"/>
            <w:vAlign w:val="center"/>
          </w:tcPr>
          <w:p>
            <w:pPr>
              <w:pStyle w:val="21"/>
              <w:snapToGrid w:val="0"/>
              <w:spacing w:line="360" w:lineRule="exact"/>
              <w:ind w:left="0" w:leftChars="0"/>
              <w:jc w:val="center"/>
              <w:rPr>
                <w:rFonts w:hint="default"/>
                <w:color w:val="000000" w:themeColor="text1"/>
                <w:sz w:val="24"/>
              </w:rPr>
            </w:pPr>
            <w:r>
              <w:rPr>
                <w:rFonts w:hint="eastAsia"/>
                <w:color w:val="000000" w:themeColor="text1"/>
                <w:sz w:val="24"/>
              </w:rPr>
              <w:t>40</w:t>
            </w:r>
          </w:p>
        </w:tc>
      </w:tr>
    </w:tbl>
    <w:p>
      <w:pPr>
        <w:pStyle w:val="0"/>
        <w:spacing w:line="360" w:lineRule="exact"/>
        <w:rPr>
          <w:rFonts w:hint="default"/>
          <w:color w:val="000000" w:themeColor="text1"/>
          <w:sz w:val="22"/>
        </w:rPr>
      </w:pPr>
      <w:r>
        <w:rPr>
          <w:rFonts w:hint="default"/>
          <w:color w:val="000000" w:themeColor="text1"/>
          <w:sz w:val="22"/>
        </w:rPr>
        <w:t>※</w:t>
      </w:r>
      <w:r>
        <w:rPr>
          <w:rFonts w:hint="default"/>
          <w:color w:val="000000" w:themeColor="text1"/>
          <w:sz w:val="22"/>
        </w:rPr>
        <w:t>法令、本要綱、工事仕様書に則していないと認められるものは審査を行わない事があります。</w:t>
      </w:r>
    </w:p>
    <w:p>
      <w:pPr>
        <w:pStyle w:val="21"/>
        <w:numPr>
          <w:numId w:val="0"/>
        </w:numPr>
        <w:spacing w:line="360" w:lineRule="exact"/>
        <w:ind w:left="0" w:leftChars="0" w:firstLineChars="0"/>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９　</w:t>
      </w:r>
      <w:r>
        <w:rPr>
          <w:rFonts w:hint="default"/>
          <w:color w:val="000000" w:themeColor="text1"/>
          <w:sz w:val="22"/>
        </w:rPr>
        <w:t>契約事項等</w:t>
      </w:r>
    </w:p>
    <w:p>
      <w:pPr>
        <w:pStyle w:val="21"/>
        <w:spacing w:line="360" w:lineRule="exact"/>
        <w:ind w:left="440" w:leftChars="100" w:hanging="220" w:hangingChars="100"/>
        <w:rPr>
          <w:rFonts w:hint="default"/>
          <w:color w:val="000000" w:themeColor="text1"/>
          <w:sz w:val="22"/>
        </w:rPr>
      </w:pPr>
      <w:r>
        <w:rPr>
          <w:rFonts w:hint="eastAsia"/>
          <w:color w:val="000000" w:themeColor="text1"/>
          <w:sz w:val="22"/>
        </w:rPr>
        <w:t>・</w:t>
      </w:r>
      <w:r>
        <w:rPr>
          <w:rFonts w:hint="default"/>
          <w:color w:val="000000" w:themeColor="text1"/>
          <w:sz w:val="22"/>
          <w:u w:val="single" w:color="auto"/>
        </w:rPr>
        <w:t>図面及び工事仕様書による契約</w:t>
      </w:r>
      <w:r>
        <w:rPr>
          <w:rFonts w:hint="default"/>
          <w:color w:val="000000" w:themeColor="text1"/>
          <w:sz w:val="22"/>
        </w:rPr>
        <w:t>とする。</w:t>
      </w:r>
      <w:r>
        <w:rPr>
          <w:rFonts w:hint="eastAsia"/>
          <w:color w:val="000000" w:themeColor="text1"/>
          <w:sz w:val="22"/>
        </w:rPr>
        <w:t>ただし、図面が無い場合もあるため、現地確認を行うこと。</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w:t>
      </w:r>
      <w:r>
        <w:rPr>
          <w:rFonts w:hint="eastAsia"/>
          <w:color w:val="000000" w:themeColor="text1"/>
          <w:sz w:val="22"/>
          <w:u w:val="single" w:color="auto"/>
        </w:rPr>
        <w:t>契約書は、「鹿沼市建設工事請負契約書」を使用</w:t>
      </w:r>
      <w:r>
        <w:rPr>
          <w:rFonts w:hint="eastAsia"/>
          <w:color w:val="000000" w:themeColor="text1"/>
          <w:sz w:val="22"/>
        </w:rPr>
        <w:t>する。</w:t>
      </w:r>
    </w:p>
    <w:p>
      <w:pPr>
        <w:pStyle w:val="21"/>
        <w:spacing w:line="360" w:lineRule="exact"/>
        <w:ind w:left="418" w:leftChars="100" w:hanging="198" w:hangingChars="90"/>
        <w:rPr>
          <w:rFonts w:hint="eastAsia"/>
          <w:color w:val="000000" w:themeColor="text1"/>
          <w:sz w:val="22"/>
        </w:rPr>
      </w:pPr>
      <w:r>
        <w:rPr>
          <w:rFonts w:hint="eastAsia"/>
          <w:color w:val="000000" w:themeColor="text1"/>
          <w:sz w:val="22"/>
        </w:rPr>
        <w:t>・契約保証金に関する事項</w:t>
      </w:r>
    </w:p>
    <w:p>
      <w:pPr>
        <w:pStyle w:val="21"/>
        <w:spacing w:line="360" w:lineRule="exact"/>
        <w:ind w:left="418" w:leftChars="100" w:hanging="198" w:hangingChars="90"/>
        <w:rPr>
          <w:rFonts w:hint="eastAsia"/>
          <w:color w:val="000000" w:themeColor="text1"/>
          <w:sz w:val="22"/>
        </w:rPr>
      </w:pPr>
      <w:r>
        <w:rPr>
          <w:rFonts w:hint="eastAsia"/>
          <w:color w:val="000000" w:themeColor="text1"/>
          <w:sz w:val="22"/>
        </w:rPr>
        <w:t>　予算上限額</w:t>
      </w:r>
      <w:r>
        <w:rPr>
          <w:rFonts w:hint="eastAsia"/>
          <w:color w:val="000000" w:themeColor="text1"/>
          <w:sz w:val="22"/>
        </w:rPr>
        <w:t>500</w:t>
      </w:r>
      <w:r>
        <w:rPr>
          <w:rFonts w:hint="eastAsia"/>
          <w:color w:val="000000" w:themeColor="text1"/>
          <w:sz w:val="22"/>
        </w:rPr>
        <w:t>万円以上は、納付（契約金額の１割とする）。</w:t>
      </w:r>
    </w:p>
    <w:p>
      <w:pPr>
        <w:pStyle w:val="21"/>
        <w:spacing w:line="360" w:lineRule="exact"/>
        <w:ind w:left="418" w:leftChars="100" w:hanging="198" w:hangingChars="90"/>
        <w:rPr>
          <w:rFonts w:hint="eastAsia"/>
          <w:color w:val="000000" w:themeColor="text1"/>
          <w:sz w:val="22"/>
        </w:rPr>
      </w:pPr>
      <w:r>
        <w:rPr>
          <w:rFonts w:hint="eastAsia"/>
          <w:color w:val="000000" w:themeColor="text1"/>
          <w:sz w:val="22"/>
        </w:rPr>
        <w:t>・支払い条件</w:t>
      </w:r>
    </w:p>
    <w:p>
      <w:pPr>
        <w:pStyle w:val="21"/>
        <w:spacing w:line="360" w:lineRule="exact"/>
        <w:ind w:left="220" w:leftChars="100" w:firstLine="220" w:firstLineChars="100"/>
        <w:rPr>
          <w:rFonts w:hint="eastAsia"/>
          <w:color w:val="000000" w:themeColor="text1"/>
          <w:sz w:val="22"/>
        </w:rPr>
      </w:pPr>
      <w:r>
        <w:rPr>
          <w:rFonts w:hint="eastAsia"/>
          <w:color w:val="000000" w:themeColor="text1"/>
          <w:sz w:val="22"/>
        </w:rPr>
        <w:t>前金払　　：請求できる。</w:t>
      </w:r>
    </w:p>
    <w:p>
      <w:pPr>
        <w:pStyle w:val="21"/>
        <w:spacing w:line="360" w:lineRule="exact"/>
        <w:ind w:left="1679" w:leftChars="200" w:hanging="1239" w:hangingChars="563"/>
        <w:rPr>
          <w:rFonts w:hint="eastAsia"/>
          <w:color w:val="000000" w:themeColor="text1"/>
          <w:sz w:val="22"/>
        </w:rPr>
      </w:pPr>
      <w:r>
        <w:rPr>
          <w:rFonts w:hint="eastAsia"/>
          <w:color w:val="000000" w:themeColor="text1"/>
          <w:sz w:val="22"/>
        </w:rPr>
        <w:t>中間前金払：請負金額が３００万円以上の工事は請求できる｡</w:t>
      </w:r>
      <w:r>
        <w:rPr>
          <w:rFonts w:hint="eastAsia"/>
          <w:color w:val="000000" w:themeColor="text1"/>
          <w:sz w:val="22"/>
        </w:rPr>
        <w:t xml:space="preserve"> (</w:t>
      </w:r>
      <w:r>
        <w:rPr>
          <w:rFonts w:hint="eastAsia"/>
          <w:color w:val="000000" w:themeColor="text1"/>
          <w:sz w:val="22"/>
        </w:rPr>
        <w:t>ただし､契約締結時に部分払を選択した場合は請求できない｡</w:t>
      </w:r>
      <w:r>
        <w:rPr>
          <w:rFonts w:hint="eastAsia"/>
          <w:color w:val="000000" w:themeColor="text1"/>
          <w:sz w:val="22"/>
        </w:rPr>
        <w:t>)</w:t>
      </w:r>
    </w:p>
    <w:p>
      <w:pPr>
        <w:pStyle w:val="21"/>
        <w:spacing w:line="360" w:lineRule="exact"/>
        <w:ind w:left="1679" w:leftChars="200" w:hanging="1239" w:hangingChars="563"/>
        <w:rPr>
          <w:rFonts w:hint="default"/>
          <w:color w:val="000000" w:themeColor="text1"/>
          <w:sz w:val="22"/>
        </w:rPr>
      </w:pPr>
      <w:r>
        <w:rPr>
          <w:rFonts w:hint="eastAsia"/>
          <w:color w:val="000000" w:themeColor="text1"/>
          <w:sz w:val="22"/>
        </w:rPr>
        <w:t>部分払　　：請求できる。（ただし、契約締結時に中間前金払を選択した場合は鹿沼市中間前金払に係る事務取扱要領第３条に該当する場合を除き、請求できない。）</w:t>
      </w:r>
    </w:p>
    <w:p>
      <w:pPr>
        <w:pStyle w:val="21"/>
        <w:spacing w:line="360" w:lineRule="exact"/>
        <w:ind w:left="0" w:leftChars="0" w:firstLineChars="0"/>
        <w:rPr>
          <w:rFonts w:hint="default"/>
          <w:color w:val="000000" w:themeColor="text1"/>
          <w:sz w:val="22"/>
        </w:rPr>
      </w:pPr>
    </w:p>
    <w:p>
      <w:pPr>
        <w:pStyle w:val="21"/>
        <w:numPr>
          <w:numId w:val="0"/>
        </w:numPr>
        <w:spacing w:line="360" w:lineRule="exact"/>
        <w:ind w:left="0" w:leftChars="0" w:firstLineChars="0"/>
        <w:rPr>
          <w:rFonts w:hint="default"/>
          <w:color w:val="000000" w:themeColor="text1"/>
          <w:sz w:val="22"/>
        </w:rPr>
      </w:pPr>
      <w:r>
        <w:rPr>
          <w:rFonts w:hint="eastAsia"/>
          <w:color w:val="000000" w:themeColor="text1"/>
          <w:sz w:val="22"/>
        </w:rPr>
        <w:t>１０　</w:t>
      </w:r>
      <w:r>
        <w:rPr>
          <w:rFonts w:hint="default"/>
          <w:color w:val="000000" w:themeColor="text1"/>
          <w:sz w:val="22"/>
        </w:rPr>
        <w:t>注意事項</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（１）</w:t>
      </w:r>
      <w:r>
        <w:rPr>
          <w:rFonts w:hint="default"/>
          <w:color w:val="000000" w:themeColor="text1"/>
          <w:sz w:val="22"/>
        </w:rPr>
        <w:t>関係する法令に従い、適切な手続きと施工を行うこと。</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（２）工事仕様書及び</w:t>
      </w:r>
      <w:r>
        <w:rPr>
          <w:rFonts w:hint="default"/>
          <w:color w:val="000000" w:themeColor="text1"/>
          <w:sz w:val="22"/>
        </w:rPr>
        <w:t>提出された提案書に則して施工すること。</w:t>
      </w:r>
    </w:p>
    <w:p>
      <w:pPr>
        <w:pStyle w:val="21"/>
        <w:spacing w:line="360" w:lineRule="exact"/>
        <w:ind w:left="0" w:leftChars="0" w:firstLine="880" w:firstLineChars="400"/>
        <w:rPr>
          <w:rFonts w:hint="default"/>
          <w:color w:val="000000" w:themeColor="text1"/>
          <w:sz w:val="22"/>
        </w:rPr>
      </w:pPr>
      <w:r>
        <w:rPr>
          <w:rFonts w:hint="default"/>
          <w:color w:val="000000" w:themeColor="text1"/>
          <w:sz w:val="22"/>
        </w:rPr>
        <w:t>※</w:t>
      </w:r>
      <w:r>
        <w:rPr>
          <w:rFonts w:hint="eastAsia"/>
          <w:color w:val="000000" w:themeColor="text1"/>
          <w:sz w:val="22"/>
        </w:rPr>
        <w:t>工事仕様書及び</w:t>
      </w:r>
      <w:r>
        <w:rPr>
          <w:rFonts w:hint="default"/>
          <w:color w:val="000000" w:themeColor="text1"/>
          <w:sz w:val="22"/>
        </w:rPr>
        <w:t>提案書に則した施工がされていない場合は、契約解除となることがある。</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（３）</w:t>
      </w:r>
      <w:r>
        <w:rPr>
          <w:rFonts w:hint="default"/>
          <w:color w:val="000000" w:themeColor="text1"/>
          <w:sz w:val="22"/>
        </w:rPr>
        <w:t>鹿沼市建設工事請負契約約款に従い、必要な手続き、報告、資料の提出を行うこと。</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　　　※鹿沼市工事資料一覧表（営繕工事）を参考とする。</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（４）</w:t>
      </w:r>
      <w:r>
        <w:rPr>
          <w:rFonts w:hint="default"/>
          <w:color w:val="000000" w:themeColor="text1"/>
          <w:sz w:val="22"/>
        </w:rPr>
        <w:t>工事にあたっては、定められた書類の整備を行い、必要な検査を受けること。</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（５）</w:t>
      </w:r>
      <w:r>
        <w:rPr>
          <w:rFonts w:hint="default"/>
          <w:color w:val="000000" w:themeColor="text1"/>
          <w:sz w:val="22"/>
        </w:rPr>
        <w:t>プロポーザルにて同点が複数ある場合は、追加提案を求める場合がある。</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（６）審査内容に対する異議申立は受け付けない。</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（７）</w:t>
      </w:r>
      <w:r>
        <w:rPr>
          <w:rFonts w:hint="default"/>
          <w:color w:val="000000" w:themeColor="text1"/>
          <w:sz w:val="22"/>
        </w:rPr>
        <w:t>審査</w:t>
      </w:r>
      <w:r>
        <w:rPr>
          <w:rFonts w:hint="eastAsia"/>
          <w:color w:val="000000" w:themeColor="text1"/>
          <w:sz w:val="22"/>
        </w:rPr>
        <w:t>結果については、</w:t>
      </w:r>
      <w:r>
        <w:rPr>
          <w:rFonts w:hint="eastAsia"/>
          <w:color w:val="000000" w:themeColor="text1"/>
          <w:sz w:val="22"/>
          <w:u w:val="single" w:color="auto"/>
        </w:rPr>
        <w:t>契約締結後に特定者（＝契約締結事業者）を公表する</w:t>
      </w:r>
      <w:r>
        <w:rPr>
          <w:rFonts w:hint="eastAsia"/>
          <w:color w:val="000000" w:themeColor="text1"/>
          <w:sz w:val="22"/>
        </w:rPr>
        <w:t>。</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（８）</w:t>
      </w:r>
      <w:r>
        <w:rPr>
          <w:rFonts w:hint="default"/>
          <w:color w:val="000000" w:themeColor="text1"/>
          <w:sz w:val="22"/>
        </w:rPr>
        <w:t>プロポーザルに要した費用は参加者負担となる。</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（９）</w:t>
      </w:r>
      <w:r>
        <w:rPr>
          <w:rFonts w:hint="default"/>
          <w:color w:val="000000" w:themeColor="text1"/>
          <w:sz w:val="22"/>
        </w:rPr>
        <w:t>提出された書類の返却は行わない。</w:t>
      </w:r>
    </w:p>
    <w:p>
      <w:pPr>
        <w:pStyle w:val="21"/>
        <w:spacing w:line="360" w:lineRule="exact"/>
        <w:ind w:left="0" w:leftChars="0" w:firstLine="220" w:firstLineChars="100"/>
        <w:rPr>
          <w:rFonts w:hint="default"/>
          <w:color w:val="000000" w:themeColor="text1"/>
          <w:sz w:val="22"/>
        </w:rPr>
      </w:pPr>
      <w:r>
        <w:rPr>
          <w:rFonts w:hint="eastAsia"/>
          <w:color w:val="000000" w:themeColor="text1"/>
          <w:sz w:val="22"/>
        </w:rPr>
        <w:t>（</w:t>
      </w:r>
      <w:r>
        <w:rPr>
          <w:rFonts w:hint="eastAsia"/>
          <w:color w:val="000000" w:themeColor="text1"/>
          <w:sz w:val="22"/>
        </w:rPr>
        <w:t>10</w:t>
      </w:r>
      <w:r>
        <w:rPr>
          <w:rFonts w:hint="eastAsia"/>
          <w:color w:val="000000" w:themeColor="text1"/>
          <w:sz w:val="22"/>
        </w:rPr>
        <w:t>）</w:t>
      </w:r>
      <w:r>
        <w:rPr>
          <w:rFonts w:hint="default"/>
          <w:color w:val="000000" w:themeColor="text1"/>
          <w:sz w:val="22"/>
        </w:rPr>
        <w:t>その他記載無き事項は監督員と協議し誠実に工事を履行すること。</w:t>
      </w:r>
    </w:p>
    <w:p>
      <w:pPr>
        <w:pStyle w:val="0"/>
        <w:spacing w:line="360" w:lineRule="exact"/>
        <w:ind w:left="0" w:leftChars="0" w:firstLine="0" w:firstLineChars="0"/>
        <w:rPr>
          <w:rFonts w:hint="default"/>
          <w:color w:val="000000" w:themeColor="text1"/>
          <w:sz w:val="22"/>
        </w:rPr>
      </w:pPr>
    </w:p>
    <w:p>
      <w:pPr>
        <w:pStyle w:val="21"/>
        <w:spacing w:line="360" w:lineRule="exact"/>
        <w:ind w:left="0" w:leftChars="0" w:firstLine="0" w:firstLineChars="0"/>
        <w:rPr>
          <w:rFonts w:hint="default"/>
          <w:color w:val="000000" w:themeColor="text1"/>
          <w:sz w:val="22"/>
        </w:rPr>
      </w:pPr>
      <w:r>
        <w:rPr>
          <w:rFonts w:hint="eastAsia"/>
          <w:color w:val="000000" w:themeColor="text1"/>
          <w:sz w:val="22"/>
        </w:rPr>
        <w:t>１１　問い合わせ先</w:t>
      </w:r>
    </w:p>
    <w:p>
      <w:pPr>
        <w:pStyle w:val="21"/>
        <w:spacing w:line="360" w:lineRule="exact"/>
        <w:ind w:left="0" w:leftChars="0" w:firstLine="0" w:firstLineChars="0"/>
        <w:rPr>
          <w:rFonts w:hint="default"/>
          <w:color w:val="000000" w:themeColor="text1"/>
          <w:sz w:val="22"/>
        </w:rPr>
      </w:pPr>
      <w:r>
        <w:rPr>
          <w:rFonts w:hint="eastAsia"/>
          <w:color w:val="000000" w:themeColor="text1"/>
          <w:sz w:val="22"/>
        </w:rPr>
        <w:t>　鹿沼市　総合政策部　地域課題対策課　道の駅整備推進室</w:t>
      </w:r>
    </w:p>
    <w:p>
      <w:pPr>
        <w:pStyle w:val="21"/>
        <w:spacing w:line="360" w:lineRule="exact"/>
        <w:ind w:left="0" w:leftChars="0" w:firstLine="0" w:firstLineChars="0"/>
        <w:rPr>
          <w:rFonts w:hint="default"/>
          <w:color w:val="000000" w:themeColor="text1"/>
          <w:sz w:val="22"/>
        </w:rPr>
      </w:pPr>
      <w:r>
        <w:rPr>
          <w:rFonts w:hint="eastAsia"/>
          <w:color w:val="000000" w:themeColor="text1"/>
          <w:sz w:val="22"/>
        </w:rPr>
        <w:t>　担当者：鈴木、福田</w:t>
      </w:r>
    </w:p>
    <w:p>
      <w:pPr>
        <w:pStyle w:val="21"/>
        <w:spacing w:line="360" w:lineRule="exact"/>
        <w:ind w:left="0" w:leftChars="0" w:firstLine="0" w:firstLineChars="0"/>
        <w:rPr>
          <w:rFonts w:hint="default"/>
          <w:color w:val="000000" w:themeColor="text1"/>
          <w:sz w:val="22"/>
        </w:rPr>
      </w:pPr>
      <w:r>
        <w:rPr>
          <w:rFonts w:hint="eastAsia"/>
          <w:color w:val="000000" w:themeColor="text1"/>
          <w:sz w:val="22"/>
        </w:rPr>
        <w:t>　〒</w:t>
      </w:r>
      <w:r>
        <w:rPr>
          <w:rFonts w:hint="eastAsia"/>
          <w:color w:val="000000" w:themeColor="text1"/>
          <w:sz w:val="22"/>
        </w:rPr>
        <w:t>322-8601</w:t>
      </w:r>
      <w:r>
        <w:rPr>
          <w:rFonts w:hint="eastAsia"/>
          <w:color w:val="000000" w:themeColor="text1"/>
          <w:sz w:val="22"/>
        </w:rPr>
        <w:t>　栃木県鹿沼市今宮町</w:t>
      </w:r>
      <w:r>
        <w:rPr>
          <w:rFonts w:hint="eastAsia"/>
          <w:color w:val="000000" w:themeColor="text1"/>
          <w:sz w:val="22"/>
        </w:rPr>
        <w:t>1688-1</w:t>
      </w:r>
    </w:p>
    <w:p>
      <w:pPr>
        <w:pStyle w:val="21"/>
        <w:spacing w:line="360" w:lineRule="exact"/>
        <w:ind w:left="0" w:leftChars="0" w:firstLine="0" w:firstLineChars="0"/>
        <w:rPr>
          <w:rFonts w:hint="default"/>
          <w:color w:val="000000" w:themeColor="text1"/>
          <w:sz w:val="22"/>
        </w:rPr>
      </w:pPr>
      <w:r>
        <w:rPr>
          <w:rFonts w:hint="eastAsia"/>
          <w:color w:val="000000" w:themeColor="text1"/>
          <w:sz w:val="22"/>
        </w:rPr>
        <w:t>　</w:t>
      </w:r>
      <w:r>
        <w:rPr>
          <w:rFonts w:hint="eastAsia"/>
          <w:color w:val="000000" w:themeColor="text1"/>
          <w:sz w:val="22"/>
        </w:rPr>
        <w:t>TEL</w:t>
      </w:r>
      <w:r>
        <w:rPr>
          <w:rFonts w:hint="eastAsia"/>
          <w:color w:val="000000" w:themeColor="text1"/>
          <w:sz w:val="22"/>
        </w:rPr>
        <w:t>：</w:t>
      </w:r>
      <w:r>
        <w:rPr>
          <w:rFonts w:hint="eastAsia"/>
          <w:color w:val="000000" w:themeColor="text1"/>
          <w:sz w:val="22"/>
        </w:rPr>
        <w:t>0289-63-2271</w:t>
      </w:r>
      <w:r>
        <w:rPr>
          <w:rFonts w:hint="eastAsia"/>
          <w:color w:val="000000" w:themeColor="text1"/>
          <w:sz w:val="22"/>
        </w:rPr>
        <w:t>　　</w:t>
      </w:r>
      <w:r>
        <w:rPr>
          <w:rFonts w:hint="eastAsia"/>
          <w:color w:val="000000" w:themeColor="text1"/>
          <w:sz w:val="22"/>
        </w:rPr>
        <w:t>FAX</w:t>
      </w:r>
      <w:r>
        <w:rPr>
          <w:rFonts w:hint="eastAsia"/>
          <w:color w:val="000000" w:themeColor="text1"/>
          <w:sz w:val="22"/>
        </w:rPr>
        <w:t>：</w:t>
      </w:r>
      <w:r>
        <w:rPr>
          <w:rFonts w:hint="eastAsia"/>
          <w:color w:val="000000" w:themeColor="text1"/>
          <w:sz w:val="22"/>
        </w:rPr>
        <w:t>0289-63-2143</w:t>
      </w:r>
    </w:p>
    <w:p>
      <w:pPr>
        <w:pStyle w:val="21"/>
        <w:spacing w:line="360" w:lineRule="exact"/>
        <w:ind w:left="0" w:leftChars="0" w:firstLine="0" w:firstLineChars="0"/>
        <w:rPr>
          <w:rFonts w:hint="default"/>
          <w:color w:val="000000" w:themeColor="text1"/>
          <w:sz w:val="22"/>
        </w:rPr>
      </w:pPr>
      <w:r>
        <w:rPr>
          <w:rFonts w:hint="eastAsia"/>
          <w:color w:val="000000" w:themeColor="text1"/>
          <w:sz w:val="22"/>
        </w:rPr>
        <w:t>　</w:t>
      </w:r>
      <w:r>
        <w:rPr>
          <w:rFonts w:hint="eastAsia"/>
          <w:color w:val="000000" w:themeColor="text1"/>
          <w:sz w:val="22"/>
        </w:rPr>
        <w:t>E-mail : matidukuri@ciry.kanuma.lg.jp</w:t>
      </w: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丸ｺﾞｼｯｸM-PRO" w:hAnsi="HG丸ｺﾞｼｯｸM-PRO" w:eastAsia="HG丸ｺﾞｼｯｸM-PRO"/>
        <w:kern w:val="2"/>
        <w:sz w:val="22"/>
      </w:rPr>
    </w:rPrDefault>
    <w:pPrDefault>
      <w:pPr>
        <w:spacing w:line="211" w:lineRule="auto"/>
        <w:jc w:val="both"/>
      </w:pPr>
    </w:pPrDefault>
  </w:docDefaults>
  <w:style w:type="paragraph" w:styleId="0" w:default="1">
    <w:name w:val="Normal"/>
    <w:next w:val="0"/>
    <w:link w:val="0"/>
    <w:uiPriority w:val="0"/>
    <w:qFormat/>
    <w:rPr>
      <w:rFonts w:ascii="メイリオ" w:hAnsi="メイリオ" w:eastAsia="メイリオ"/>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メイリオ" w:hAnsi="メイリオ" w:eastAsia="メイリオ"/>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メイリオ" w:hAnsi="メイリオ" w:eastAsia="メイリオ"/>
    </w:rPr>
  </w:style>
  <w:style w:type="paragraph" w:styleId="19">
    <w:name w:val="Date"/>
    <w:basedOn w:val="0"/>
    <w:next w:val="0"/>
    <w:link w:val="20"/>
    <w:uiPriority w:val="0"/>
  </w:style>
  <w:style w:type="character" w:styleId="20" w:customStyle="1">
    <w:name w:val="日付 (文字)"/>
    <w:basedOn w:val="10"/>
    <w:next w:val="20"/>
    <w:link w:val="19"/>
    <w:uiPriority w:val="0"/>
    <w:rPr>
      <w:rFonts w:ascii="メイリオ" w:hAnsi="メイリオ" w:eastAsia="メイリオ"/>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table" w:styleId="26">
    <w:name w:val="Table Grid"/>
    <w:basedOn w:val="11"/>
    <w:next w:val="26"/>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3623</TotalTime>
  <Pages>5</Pages>
  <Words>79</Words>
  <Characters>3775</Characters>
  <Application>JUST Note</Application>
  <Lines>5348</Lines>
  <Paragraphs>198</Paragraphs>
  <CharactersWithSpaces>3909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黒川　純司</dc:creator>
  <cp:lastModifiedBy>福田　菜月</cp:lastModifiedBy>
  <cp:lastPrinted>2025-09-10T02:58:36Z</cp:lastPrinted>
  <dcterms:created xsi:type="dcterms:W3CDTF">2023-12-17T23:38:00Z</dcterms:created>
  <dcterms:modified xsi:type="dcterms:W3CDTF">2025-09-11T07:40:14Z</dcterms:modified>
  <cp:revision>132</cp:revision>
</cp:coreProperties>
</file>