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b w:val="1"/>
          <w:sz w:val="22"/>
        </w:rPr>
      </w:pPr>
      <w:r>
        <w:rPr>
          <w:rFonts w:hint="eastAsia"/>
          <w:b w:val="1"/>
          <w:sz w:val="22"/>
        </w:rPr>
        <w:t>鹿沼市花木センター施設内建築物等解体工事簡易公募型プロポーザル</w:t>
      </w:r>
    </w:p>
    <w:p>
      <w:pPr>
        <w:pStyle w:val="0"/>
        <w:jc w:val="center"/>
        <w:rPr>
          <w:rFonts w:hint="default"/>
        </w:rPr>
      </w:pPr>
      <w:r>
        <w:rPr>
          <w:rFonts w:hint="eastAsia"/>
          <w:b w:val="1"/>
          <w:sz w:val="22"/>
        </w:rPr>
        <w:t>質問回答書</w:t>
      </w:r>
    </w:p>
    <w:p>
      <w:pPr>
        <w:pStyle w:val="0"/>
        <w:jc w:val="right"/>
        <w:rPr>
          <w:rFonts w:hint="default"/>
        </w:rPr>
      </w:pPr>
    </w:p>
    <w:p>
      <w:pPr>
        <w:pStyle w:val="0"/>
        <w:jc w:val="right"/>
        <w:rPr>
          <w:rFonts w:hint="default"/>
        </w:rPr>
      </w:pPr>
      <w:r>
        <w:rPr>
          <w:rFonts w:hint="eastAsia"/>
        </w:rPr>
        <w:t>令和７年</w:t>
      </w:r>
      <w:r>
        <w:rPr>
          <w:rFonts w:hint="eastAsia"/>
        </w:rPr>
        <w:t>10</w:t>
      </w:r>
      <w:r>
        <w:rPr>
          <w:rFonts w:hint="eastAsia"/>
        </w:rPr>
        <w:t>月</w:t>
      </w:r>
      <w:r>
        <w:rPr>
          <w:rFonts w:hint="eastAsia"/>
        </w:rPr>
        <w:t>24</w:t>
      </w:r>
      <w:r>
        <w:rPr>
          <w:rFonts w:hint="eastAsia"/>
        </w:rPr>
        <w:t>日</w:t>
      </w:r>
    </w:p>
    <w:p>
      <w:pPr>
        <w:pStyle w:val="0"/>
        <w:jc w:val="right"/>
        <w:rPr>
          <w:rFonts w:hint="default"/>
        </w:rPr>
      </w:pPr>
      <w:r>
        <w:rPr>
          <w:rFonts w:hint="eastAsia"/>
        </w:rPr>
        <w:t>鹿沼市総合政策部地域課題対策課</w:t>
      </w:r>
    </w:p>
    <w:p>
      <w:pPr>
        <w:pStyle w:val="0"/>
        <w:ind w:right="210" w:rightChars="100"/>
        <w:jc w:val="left"/>
        <w:rPr>
          <w:rFonts w:hint="default"/>
        </w:rPr>
      </w:pPr>
      <w:r>
        <w:rPr>
          <w:rFonts w:hint="eastAsia"/>
        </w:rPr>
        <w:t>質問受付順</w:t>
      </w:r>
    </w:p>
    <w:tbl>
      <w:tblPr>
        <w:tblStyle w:val="17"/>
        <w:tblW w:w="0" w:type="auto"/>
        <w:jc w:val="center"/>
        <w:tblInd w:w="0" w:type="dxa"/>
        <w:tblLayout w:type="fixed"/>
        <w:tblLook w:firstRow="1" w:lastRow="0" w:firstColumn="1" w:lastColumn="0" w:noHBand="0" w:noVBand="1" w:val="04A0"/>
      </w:tblPr>
      <w:tblGrid>
        <w:gridCol w:w="835"/>
        <w:gridCol w:w="4620"/>
        <w:gridCol w:w="4181"/>
      </w:tblGrid>
      <w:tr>
        <w:trPr/>
        <w:tc>
          <w:tcPr>
            <w:tcW w:w="835" w:type="dxa"/>
            <w:shd w:val="clear" w:color="auto" w:themeFill="background1" w:themeFillTint="FF" w:themeFillShade="C0"/>
            <w:vAlign w:val="top"/>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No</w:t>
            </w:r>
          </w:p>
        </w:tc>
        <w:tc>
          <w:tcPr>
            <w:tcW w:w="4620" w:type="dxa"/>
            <w:shd w:val="clear" w:color="auto" w:themeFill="background1" w:themeFillTint="FF" w:themeFillShade="C0"/>
            <w:vAlign w:val="top"/>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質　問</w:t>
            </w:r>
          </w:p>
        </w:tc>
        <w:tc>
          <w:tcPr>
            <w:tcW w:w="4181" w:type="dxa"/>
            <w:shd w:val="clear" w:color="auto" w:themeFill="background1" w:themeFillTint="FF" w:themeFillShade="C0"/>
            <w:vAlign w:val="top"/>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回　答</w:t>
            </w:r>
          </w:p>
        </w:tc>
      </w:tr>
      <w:tr>
        <w:trPr/>
        <w:tc>
          <w:tcPr>
            <w:tcW w:w="835" w:type="dxa"/>
            <w:vAlign w:val="center"/>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1</w:t>
            </w:r>
          </w:p>
        </w:tc>
        <w:tc>
          <w:tcPr>
            <w:tcW w:w="4620"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道路側に門扉がありますが、こちらから工事車両が出入りしても良いですか？　</w:t>
            </w:r>
          </w:p>
          <w:p>
            <w:pPr>
              <w:pStyle w:val="0"/>
              <w:rPr>
                <w:rFonts w:hint="eastAsia" w:ascii="UD デジタル 教科書体 NK-R" w:hAnsi="UD デジタル 教科書体 NK-R" w:eastAsia="UD デジタル 教科書体 NK-R"/>
              </w:rPr>
            </w:pPr>
          </w:p>
        </w:tc>
        <w:tc>
          <w:tcPr>
            <w:tcW w:w="4181" w:type="dxa"/>
            <w:vAlign w:val="top"/>
          </w:tcPr>
          <w:p>
            <w:pPr>
              <w:pStyle w:val="0"/>
              <w:rPr>
                <w:rFonts w:hint="eastAsia" w:ascii="UD デジタル 教科書体 NK-R" w:hAnsi="UD デジタル 教科書体 NK-R" w:eastAsia="UD デジタル 教科書体 NK-R"/>
                <w:color w:val="auto"/>
              </w:rPr>
            </w:pPr>
            <w:r>
              <w:rPr>
                <w:rFonts w:hint="eastAsia" w:ascii="UD デジタル 教科書体 NK-R" w:hAnsi="UD デジタル 教科書体 NK-R" w:eastAsia="UD デジタル 教科書体 NK-R"/>
                <w:color w:val="auto"/>
              </w:rPr>
              <w:t>門扉からの出入りは不可（下段全体を封鎖するため、出入口は下記地図指定のところのみとする）。</w:t>
            </w:r>
          </w:p>
        </w:tc>
      </w:tr>
      <w:tr>
        <w:trPr/>
        <w:tc>
          <w:tcPr>
            <w:tcW w:w="835" w:type="dxa"/>
            <w:vAlign w:val="center"/>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2</w:t>
            </w:r>
          </w:p>
        </w:tc>
        <w:tc>
          <w:tcPr>
            <w:tcW w:w="4620"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駐車場全面を立入禁止区域としても良いですか？</w:t>
            </w:r>
          </w:p>
        </w:tc>
        <w:tc>
          <w:tcPr>
            <w:tcW w:w="4181" w:type="dxa"/>
            <w:vAlign w:val="top"/>
          </w:tcPr>
          <w:p>
            <w:pPr>
              <w:pStyle w:val="0"/>
              <w:rPr>
                <w:rFonts w:hint="eastAsia" w:ascii="UD デジタル 教科書体 NK-R" w:hAnsi="UD デジタル 教科書体 NK-R" w:eastAsia="UD デジタル 教科書体 NK-R"/>
                <w:color w:val="auto"/>
              </w:rPr>
            </w:pPr>
            <w:r>
              <w:rPr>
                <w:rFonts w:hint="eastAsia" w:ascii="UD デジタル 教科書体 NK-R" w:hAnsi="UD デジタル 教科書体 NK-R" w:eastAsia="UD デジタル 教科書体 NK-R"/>
                <w:color w:val="auto"/>
              </w:rPr>
              <w:t>良い。</w:t>
            </w:r>
          </w:p>
        </w:tc>
      </w:tr>
      <w:tr>
        <w:trPr/>
        <w:tc>
          <w:tcPr>
            <w:tcW w:w="835" w:type="dxa"/>
            <w:vAlign w:val="center"/>
          </w:tcPr>
          <w:p>
            <w:pPr>
              <w:pStyle w:val="0"/>
              <w:jc w:val="center"/>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３</w:t>
            </w:r>
          </w:p>
        </w:tc>
        <w:tc>
          <w:tcPr>
            <w:tcW w:w="4620"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提案書（施工業者能力の中でマニフェスト写しの添付）がございますが、元請けでの施工現場でないとマニフェストの添付には時間がかかってしまいますが解体施工実績現場でない箇所のマニフェストでもよろしいでしょうか。</w:t>
            </w:r>
          </w:p>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また、マニフェストには元請、運搬会社、処分会社しか記載されていませんがよろしいのでしょうか。</w:t>
            </w:r>
          </w:p>
        </w:tc>
        <w:tc>
          <w:tcPr>
            <w:tcW w:w="4181" w:type="dxa"/>
            <w:vAlign w:val="top"/>
          </w:tcPr>
          <w:p>
            <w:pPr>
              <w:pStyle w:val="0"/>
              <w:rPr>
                <w:rFonts w:hint="eastAsia" w:ascii="UD デジタル 教科書体 NK-R" w:hAnsi="UD デジタル 教科書体 NK-R" w:eastAsia="UD デジタル 教科書体 NK-R"/>
              </w:rPr>
            </w:pPr>
            <w:r>
              <w:rPr>
                <w:rFonts w:hint="eastAsia" w:ascii="UD デジタル 教科書体 NK-R" w:hAnsi="UD デジタル 教科書体 NK-R" w:eastAsia="UD デジタル 教科書体 NK-R"/>
              </w:rPr>
              <w:t>良い。ただし、下請けとしてアスベスト含有施設を解体したことが分かる資料を添付すること。</w:t>
            </w:r>
          </w:p>
        </w:tc>
      </w:tr>
    </w:tbl>
    <w:p>
      <w:pPr>
        <w:pStyle w:val="0"/>
        <w:ind w:right="210" w:rightChars="100"/>
        <w:jc w:val="left"/>
        <w:rPr>
          <w:rFonts w:hint="default"/>
        </w:rPr>
      </w:pPr>
    </w:p>
    <w:p>
      <w:pPr>
        <w:pStyle w:val="0"/>
        <w:ind w:right="210" w:rightChars="100"/>
        <w:jc w:val="left"/>
        <w:rPr>
          <w:rFonts w:hint="default"/>
        </w:rPr>
      </w:pPr>
      <w:bookmarkStart w:id="0" w:name="_GoBack"/>
      <w:bookmarkEnd w:id="0"/>
      <w:r>
        <w:rPr>
          <w:rFonts w:hint="eastAsia"/>
        </w:rPr>
        <w:drawing>
          <wp:inline distT="0" distB="0" distL="203200" distR="203200">
            <wp:extent cx="6120130" cy="348869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6120130" cy="3488690"/>
                    </a:xfrm>
                    <a:prstGeom prst="rect">
                      <a:avLst/>
                    </a:prstGeom>
                  </pic:spPr>
                </pic:pic>
              </a:graphicData>
            </a:graphic>
          </wp:inline>
        </w:drawing>
      </w:r>
    </w:p>
    <w:sectPr>
      <w:pgSz w:w="11906" w:h="16838"/>
      <w:pgMar w:top="1134" w:right="1134" w:bottom="1134" w:left="1134"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K-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eastAsia="UD デジタル 教科書体 NK-R" w:asciiTheme="minorHAnsi" w:hAnsiTheme="minorHAnsi"/>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186</TotalTime>
  <Pages>1</Pages>
  <Words>5</Words>
  <Characters>371</Characters>
  <Application>JUST Note</Application>
  <Lines>32</Lines>
  <Paragraphs>18</Paragraphs>
  <CharactersWithSpaces>374</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関根　光樹</dc:creator>
  <cp:lastModifiedBy>鈴木　栄仁</cp:lastModifiedBy>
  <cp:lastPrinted>2025-10-23T12:25:31Z</cp:lastPrinted>
  <dcterms:created xsi:type="dcterms:W3CDTF">2025-06-16T03:00:00Z</dcterms:created>
  <dcterms:modified xsi:type="dcterms:W3CDTF">2025-10-23T12:24:21Z</dcterms:modified>
  <cp:revision>24</cp:revision>
</cp:coreProperties>
</file>