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jc w:val="center"/>
        <w:rPr>
          <w:rFonts w:hint="default" w:ascii="メイリオ" w:hAnsi="メイリオ" w:eastAsia="メイリオ"/>
          <w:b w:val="1"/>
          <w:sz w:val="24"/>
        </w:rPr>
      </w:pPr>
      <w:bookmarkStart w:id="0" w:name="_GoBack"/>
      <w:bookmarkEnd w:id="0"/>
      <w:r>
        <w:rPr>
          <w:rFonts w:hint="eastAsia" w:ascii="メイリオ" w:hAnsi="メイリオ" w:eastAsia="メイリオ"/>
          <w:b w:val="1"/>
          <w:sz w:val="24"/>
        </w:rPr>
        <w:t>令和８年度「広報かぬま」配送先・配布希望部数調査票</w:t>
      </w:r>
    </w:p>
    <w:p>
      <w:pPr>
        <w:pStyle w:val="0"/>
        <w:spacing w:line="340" w:lineRule="exac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spacing w:line="340" w:lineRule="exact"/>
        <w:ind w:firstLine="241" w:firstLineChars="100"/>
        <w:rPr>
          <w:rFonts w:hint="default" w:asciiTheme="majorEastAsia" w:hAnsiTheme="majorEastAsia" w:eastAsiaTheme="majorEastAsia"/>
          <w:b w:val="1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・</w:t>
      </w:r>
      <w:r>
        <w:rPr>
          <w:rFonts w:hint="eastAsia" w:asciiTheme="majorEastAsia" w:hAnsiTheme="majorEastAsia" w:eastAsiaTheme="majorEastAsia"/>
          <w:b w:val="1"/>
          <w:sz w:val="24"/>
          <w:u w:val="single" w:color="auto"/>
        </w:rPr>
        <w:t>自治会名　　　　　　　</w:t>
      </w:r>
      <w:r>
        <w:rPr>
          <w:rFonts w:hint="eastAsia" w:asciiTheme="majorEastAsia" w:hAnsiTheme="majorEastAsia" w:eastAsiaTheme="majorEastAsia"/>
          <w:b w:val="1"/>
          <w:sz w:val="24"/>
        </w:rPr>
        <w:t>　　</w:t>
      </w:r>
      <w:r>
        <w:rPr>
          <w:rFonts w:hint="eastAsia" w:asciiTheme="majorEastAsia" w:hAnsiTheme="majorEastAsia" w:eastAsiaTheme="majorEastAsia"/>
          <w:b w:val="1"/>
          <w:sz w:val="24"/>
          <w:u w:val="single" w:color="auto"/>
        </w:rPr>
        <w:t>自治会長名　　　　　　　　　　</w:t>
      </w:r>
    </w:p>
    <w:p>
      <w:pPr>
        <w:pStyle w:val="0"/>
        <w:spacing w:line="340" w:lineRule="exac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spacing w:line="340" w:lineRule="exac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①「広報かぬま」の配送先の氏名・住所・電話番号・担当地区をご記入ください。</w:t>
      </w:r>
    </w:p>
    <w:tbl>
      <w:tblPr>
        <w:tblStyle w:val="23"/>
        <w:tblW w:w="1003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18"/>
        <w:gridCol w:w="2693"/>
        <w:gridCol w:w="2127"/>
        <w:gridCol w:w="2693"/>
      </w:tblGrid>
      <w:tr>
        <w:trPr/>
        <w:tc>
          <w:tcPr>
            <w:tcW w:w="251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氏名・役職等</w:t>
            </w:r>
          </w:p>
        </w:tc>
        <w:tc>
          <w:tcPr>
            <w:tcW w:w="269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住所</w:t>
            </w:r>
          </w:p>
        </w:tc>
        <w:tc>
          <w:tcPr>
            <w:tcW w:w="212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電話番号</w:t>
            </w:r>
          </w:p>
        </w:tc>
        <w:tc>
          <w:tcPr>
            <w:tcW w:w="269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担当地区</w:t>
            </w:r>
          </w:p>
          <w:p>
            <w:pPr>
              <w:pStyle w:val="0"/>
              <w:spacing w:line="280" w:lineRule="exac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-20"/>
                <w:sz w:val="16"/>
              </w:rPr>
              <w:t>（※</w:t>
            </w:r>
            <w:r>
              <w:rPr>
                <w:rFonts w:hint="eastAsia" w:asciiTheme="majorEastAsia" w:hAnsiTheme="majorEastAsia" w:eastAsiaTheme="majorEastAsia"/>
                <w:sz w:val="18"/>
              </w:rPr>
              <w:t>全地区の配送先が同じ場合は未記入で大丈夫です</w:t>
            </w:r>
            <w:r>
              <w:rPr>
                <w:rFonts w:hint="eastAsia" w:asciiTheme="majorEastAsia" w:hAnsiTheme="majorEastAsia" w:eastAsiaTheme="majorEastAsia"/>
                <w:spacing w:val="-20"/>
                <w:sz w:val="16"/>
              </w:rPr>
              <w:t>）</w:t>
            </w:r>
          </w:p>
        </w:tc>
      </w:tr>
      <w:tr>
        <w:trPr/>
        <w:tc>
          <w:tcPr>
            <w:tcW w:w="2518" w:type="dxa"/>
            <w:vAlign w:val="top"/>
          </w:tcPr>
          <w:p>
            <w:pPr>
              <w:pStyle w:val="0"/>
              <w:spacing w:line="340" w:lineRule="exac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spacing w:line="340" w:lineRule="exac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spacing w:line="340" w:lineRule="exac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spacing w:line="340" w:lineRule="exac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/>
        <w:tc>
          <w:tcPr>
            <w:tcW w:w="2518" w:type="dxa"/>
            <w:vAlign w:val="top"/>
          </w:tcPr>
          <w:p>
            <w:pPr>
              <w:pStyle w:val="0"/>
              <w:spacing w:line="340" w:lineRule="exac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spacing w:line="340" w:lineRule="exac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spacing w:line="340" w:lineRule="exac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spacing w:line="340" w:lineRule="exac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/>
        <w:tc>
          <w:tcPr>
            <w:tcW w:w="2518" w:type="dxa"/>
            <w:vAlign w:val="top"/>
          </w:tcPr>
          <w:p>
            <w:pPr>
              <w:pStyle w:val="0"/>
              <w:spacing w:line="340" w:lineRule="exac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spacing w:line="340" w:lineRule="exac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spacing w:line="340" w:lineRule="exac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spacing w:line="340" w:lineRule="exac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/>
        <w:tc>
          <w:tcPr>
            <w:tcW w:w="2518" w:type="dxa"/>
            <w:vAlign w:val="top"/>
          </w:tcPr>
          <w:p>
            <w:pPr>
              <w:pStyle w:val="0"/>
              <w:spacing w:line="340" w:lineRule="exac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spacing w:line="340" w:lineRule="exac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spacing w:line="340" w:lineRule="exac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spacing w:line="340" w:lineRule="exac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</w:tbl>
    <w:p>
      <w:pPr>
        <w:pStyle w:val="0"/>
        <w:spacing w:line="340" w:lineRule="exac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②配布希望部数を記入してください</w:t>
      </w:r>
    </w:p>
    <w:tbl>
      <w:tblPr>
        <w:tblStyle w:val="23"/>
        <w:tblW w:w="1003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2126"/>
        <w:gridCol w:w="2098"/>
        <w:gridCol w:w="2013"/>
        <w:gridCol w:w="1956"/>
      </w:tblGrid>
      <w:tr>
        <w:trPr/>
        <w:tc>
          <w:tcPr>
            <w:tcW w:w="1838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地区名</w:t>
            </w:r>
          </w:p>
        </w:tc>
        <w:tc>
          <w:tcPr>
            <w:tcW w:w="4224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現在の配布数（令和</w:t>
            </w:r>
            <w:r>
              <w:rPr>
                <w:rFonts w:hint="eastAsia" w:asciiTheme="majorEastAsia" w:hAnsiTheme="majorEastAsia" w:eastAsiaTheme="majorEastAsia"/>
                <w:b w:val="1"/>
              </w:rPr>
              <w:t>8</w:t>
            </w:r>
            <w:r>
              <w:rPr>
                <w:rFonts w:hint="eastAsia" w:asciiTheme="majorEastAsia" w:hAnsiTheme="majorEastAsia" w:eastAsiaTheme="majorEastAsia"/>
                <w:b w:val="1"/>
              </w:rPr>
              <w:t>年</w:t>
            </w:r>
            <w:r>
              <w:rPr>
                <w:rFonts w:hint="eastAsia" w:asciiTheme="majorEastAsia" w:hAnsiTheme="majorEastAsia" w:eastAsiaTheme="majorEastAsia"/>
                <w:b w:val="1"/>
              </w:rPr>
              <w:t>2</w:t>
            </w:r>
            <w:r>
              <w:rPr>
                <w:rFonts w:hint="eastAsia" w:asciiTheme="majorEastAsia" w:hAnsiTheme="majorEastAsia" w:eastAsiaTheme="majorEastAsia"/>
                <w:b w:val="1"/>
              </w:rPr>
              <w:t>月</w:t>
            </w:r>
            <w:r>
              <w:rPr>
                <w:rFonts w:hint="eastAsia" w:asciiTheme="majorEastAsia" w:hAnsiTheme="majorEastAsia" w:eastAsiaTheme="majorEastAsia"/>
                <w:b w:val="1"/>
              </w:rPr>
              <w:t>20</w:t>
            </w:r>
            <w:r>
              <w:rPr>
                <w:rFonts w:hint="eastAsia" w:asciiTheme="majorEastAsia" w:hAnsiTheme="majorEastAsia" w:eastAsiaTheme="majorEastAsia"/>
                <w:b w:val="1"/>
              </w:rPr>
              <w:t>日時点）</w:t>
            </w:r>
          </w:p>
        </w:tc>
        <w:tc>
          <w:tcPr>
            <w:tcW w:w="3969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令和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8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年度配布希望部数</w:t>
            </w:r>
          </w:p>
        </w:tc>
      </w:tr>
      <w:tr>
        <w:trPr/>
        <w:tc>
          <w:tcPr>
            <w:tcW w:w="1838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</w:p>
        </w:tc>
        <w:tc>
          <w:tcPr>
            <w:tcW w:w="212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各戸配布用</w:t>
            </w:r>
          </w:p>
        </w:tc>
        <w:tc>
          <w:tcPr>
            <w:tcW w:w="209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班回覧用</w:t>
            </w:r>
          </w:p>
        </w:tc>
        <w:tc>
          <w:tcPr>
            <w:tcW w:w="201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各戸配布用</w:t>
            </w:r>
          </w:p>
        </w:tc>
        <w:tc>
          <w:tcPr>
            <w:tcW w:w="195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班回覧用</w:t>
            </w:r>
          </w:p>
        </w:tc>
      </w:tr>
      <w:tr>
        <w:trPr>
          <w:trHeight w:val="360" w:hRule="atLeast"/>
        </w:trPr>
        <w:tc>
          <w:tcPr>
            <w:tcW w:w="18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13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</w:tc>
        <w:tc>
          <w:tcPr>
            <w:tcW w:w="195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8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13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</w:tc>
        <w:tc>
          <w:tcPr>
            <w:tcW w:w="195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8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13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</w:tc>
        <w:tc>
          <w:tcPr>
            <w:tcW w:w="195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8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13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</w:tc>
        <w:tc>
          <w:tcPr>
            <w:tcW w:w="195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8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13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</w:tc>
        <w:tc>
          <w:tcPr>
            <w:tcW w:w="195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8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13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</w:tc>
        <w:tc>
          <w:tcPr>
            <w:tcW w:w="195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8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18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18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18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18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18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18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13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</w:tc>
        <w:tc>
          <w:tcPr>
            <w:tcW w:w="195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8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13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</w:tc>
        <w:tc>
          <w:tcPr>
            <w:tcW w:w="195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</w:tc>
      </w:tr>
      <w:tr>
        <w:trPr>
          <w:trHeight w:val="180" w:hRule="atLeast"/>
        </w:trPr>
        <w:tc>
          <w:tcPr>
            <w:tcW w:w="18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80" w:hRule="atLeast"/>
        </w:trPr>
        <w:tc>
          <w:tcPr>
            <w:tcW w:w="18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13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</w:tc>
        <w:tc>
          <w:tcPr>
            <w:tcW w:w="195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8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13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</w:tc>
        <w:tc>
          <w:tcPr>
            <w:tcW w:w="195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</w:tc>
      </w:tr>
    </w:tbl>
    <w:p>
      <w:pPr>
        <w:pStyle w:val="0"/>
        <w:ind w:left="240" w:hanging="240" w:hangingChars="10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ind w:left="240" w:hanging="240" w:hanging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・本調査は、</w:t>
      </w:r>
      <w:r>
        <w:rPr>
          <w:rFonts w:hint="eastAsia" w:asciiTheme="majorEastAsia" w:hAnsiTheme="majorEastAsia" w:eastAsiaTheme="majorEastAsia"/>
          <w:b w:val="1"/>
          <w:sz w:val="24"/>
        </w:rPr>
        <w:t>令和８年度（</w:t>
      </w:r>
      <w:r>
        <w:rPr>
          <w:rFonts w:hint="eastAsia" w:asciiTheme="majorEastAsia" w:hAnsiTheme="majorEastAsia" w:eastAsiaTheme="majorEastAsia"/>
          <w:b w:val="1"/>
          <w:sz w:val="24"/>
        </w:rPr>
        <w:t>5</w:t>
      </w:r>
      <w:r>
        <w:rPr>
          <w:rFonts w:hint="eastAsia" w:asciiTheme="majorEastAsia" w:hAnsiTheme="majorEastAsia" w:eastAsiaTheme="majorEastAsia"/>
          <w:b w:val="1"/>
          <w:sz w:val="24"/>
        </w:rPr>
        <w:t>月号（令和</w:t>
      </w:r>
      <w:r>
        <w:rPr>
          <w:rFonts w:hint="eastAsia" w:asciiTheme="majorEastAsia" w:hAnsiTheme="majorEastAsia" w:eastAsiaTheme="majorEastAsia"/>
          <w:b w:val="1"/>
          <w:sz w:val="24"/>
        </w:rPr>
        <w:t>8</w:t>
      </w:r>
      <w:r>
        <w:rPr>
          <w:rFonts w:hint="eastAsia" w:asciiTheme="majorEastAsia" w:hAnsiTheme="majorEastAsia" w:eastAsiaTheme="majorEastAsia"/>
          <w:b w:val="1"/>
          <w:sz w:val="24"/>
        </w:rPr>
        <w:t>年</w:t>
      </w:r>
      <w:r>
        <w:rPr>
          <w:rFonts w:hint="eastAsia" w:asciiTheme="majorEastAsia" w:hAnsiTheme="majorEastAsia" w:eastAsiaTheme="majorEastAsia"/>
          <w:b w:val="1"/>
          <w:sz w:val="24"/>
        </w:rPr>
        <w:t>4</w:t>
      </w:r>
      <w:r>
        <w:rPr>
          <w:rFonts w:hint="eastAsia" w:asciiTheme="majorEastAsia" w:hAnsiTheme="majorEastAsia" w:eastAsiaTheme="majorEastAsia"/>
          <w:b w:val="1"/>
          <w:sz w:val="24"/>
        </w:rPr>
        <w:t>月</w:t>
      </w:r>
      <w:r>
        <w:rPr>
          <w:rFonts w:hint="eastAsia" w:asciiTheme="majorEastAsia" w:hAnsiTheme="majorEastAsia" w:eastAsiaTheme="majorEastAsia"/>
          <w:b w:val="1"/>
          <w:sz w:val="24"/>
        </w:rPr>
        <w:t>25</w:t>
      </w:r>
      <w:r>
        <w:rPr>
          <w:rFonts w:hint="eastAsia" w:asciiTheme="majorEastAsia" w:hAnsiTheme="majorEastAsia" w:eastAsiaTheme="majorEastAsia"/>
          <w:b w:val="1"/>
          <w:sz w:val="24"/>
        </w:rPr>
        <w:t>日発行）～翌</w:t>
      </w:r>
      <w:r>
        <w:rPr>
          <w:rFonts w:hint="eastAsia" w:asciiTheme="majorEastAsia" w:hAnsiTheme="majorEastAsia" w:eastAsiaTheme="majorEastAsia"/>
          <w:b w:val="1"/>
          <w:sz w:val="24"/>
        </w:rPr>
        <w:t>4</w:t>
      </w:r>
      <w:r>
        <w:rPr>
          <w:rFonts w:hint="eastAsia" w:asciiTheme="majorEastAsia" w:hAnsiTheme="majorEastAsia" w:eastAsiaTheme="majorEastAsia"/>
          <w:b w:val="1"/>
          <w:sz w:val="24"/>
        </w:rPr>
        <w:t>月号（令和</w:t>
      </w:r>
      <w:r>
        <w:rPr>
          <w:rFonts w:hint="eastAsia" w:asciiTheme="majorEastAsia" w:hAnsiTheme="majorEastAsia" w:eastAsiaTheme="majorEastAsia"/>
          <w:b w:val="1"/>
          <w:sz w:val="24"/>
        </w:rPr>
        <w:t>9</w:t>
      </w:r>
      <w:r>
        <w:rPr>
          <w:rFonts w:hint="eastAsia" w:asciiTheme="majorEastAsia" w:hAnsiTheme="majorEastAsia" w:eastAsiaTheme="majorEastAsia"/>
          <w:b w:val="1"/>
          <w:sz w:val="24"/>
        </w:rPr>
        <w:t>年</w:t>
      </w:r>
      <w:r>
        <w:rPr>
          <w:rFonts w:hint="eastAsia" w:asciiTheme="majorEastAsia" w:hAnsiTheme="majorEastAsia" w:eastAsiaTheme="majorEastAsia"/>
          <w:b w:val="1"/>
          <w:sz w:val="24"/>
        </w:rPr>
        <w:t>3</w:t>
      </w:r>
      <w:r>
        <w:rPr>
          <w:rFonts w:hint="eastAsia" w:asciiTheme="majorEastAsia" w:hAnsiTheme="majorEastAsia" w:eastAsiaTheme="majorEastAsia"/>
          <w:b w:val="1"/>
          <w:sz w:val="24"/>
        </w:rPr>
        <w:t>月</w:t>
      </w:r>
      <w:r>
        <w:rPr>
          <w:rFonts w:hint="eastAsia" w:asciiTheme="majorEastAsia" w:hAnsiTheme="majorEastAsia" w:eastAsiaTheme="majorEastAsia"/>
          <w:b w:val="1"/>
          <w:sz w:val="24"/>
        </w:rPr>
        <w:t>25</w:t>
      </w:r>
      <w:r>
        <w:rPr>
          <w:rFonts w:hint="eastAsia" w:asciiTheme="majorEastAsia" w:hAnsiTheme="majorEastAsia" w:eastAsiaTheme="majorEastAsia"/>
          <w:b w:val="1"/>
          <w:sz w:val="24"/>
        </w:rPr>
        <w:t>日発行）</w:t>
      </w:r>
      <w:r>
        <w:rPr>
          <w:rFonts w:hint="eastAsia" w:asciiTheme="majorEastAsia" w:hAnsiTheme="majorEastAsia" w:eastAsiaTheme="majorEastAsia"/>
          <w:sz w:val="24"/>
        </w:rPr>
        <w:t>の「広報かぬま」の配送に関わるものです。</w:t>
      </w:r>
    </w:p>
    <w:p>
      <w:pPr>
        <w:pStyle w:val="0"/>
        <w:ind w:left="240" w:hanging="240" w:hanging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・本調査の回答より後に配送先や部数に変更が生じた場合は、基本毎月</w:t>
      </w:r>
      <w:r>
        <w:rPr>
          <w:rFonts w:hint="eastAsia" w:asciiTheme="majorEastAsia" w:hAnsiTheme="majorEastAsia" w:eastAsiaTheme="majorEastAsia"/>
          <w:sz w:val="24"/>
        </w:rPr>
        <w:t>15</w:t>
      </w:r>
      <w:r>
        <w:rPr>
          <w:rFonts w:hint="eastAsia" w:asciiTheme="majorEastAsia" w:hAnsiTheme="majorEastAsia" w:eastAsiaTheme="majorEastAsia"/>
          <w:sz w:val="24"/>
        </w:rPr>
        <w:t>日までにご連絡頂ければ、その月の</w:t>
      </w:r>
      <w:r>
        <w:rPr>
          <w:rFonts w:hint="eastAsia" w:asciiTheme="majorEastAsia" w:hAnsiTheme="majorEastAsia" w:eastAsiaTheme="majorEastAsia"/>
          <w:sz w:val="24"/>
        </w:rPr>
        <w:t>25</w:t>
      </w:r>
      <w:r>
        <w:rPr>
          <w:rFonts w:hint="eastAsia" w:asciiTheme="majorEastAsia" w:hAnsiTheme="majorEastAsia" w:eastAsiaTheme="majorEastAsia"/>
          <w:sz w:val="24"/>
        </w:rPr>
        <w:t>日発行号から変更いたします。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3564890</wp:posOffset>
                </wp:positionH>
                <wp:positionV relativeFrom="paragraph">
                  <wp:posOffset>255905</wp:posOffset>
                </wp:positionV>
                <wp:extent cx="2782570" cy="1403985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7825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鹿沼市役所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秘書室広報広聴係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電話：（６３）２１２８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 xml:space="preserve">FAX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：（６３）２２９２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219.1pt;height:110.55pt;mso-position-horizontal-relative:text;position:absolute;margin-left:280.7pt;margin-top:20.14pt;mso-wrap-distance-bottom:0pt;mso-wrap-distance-right:9pt;mso-wrap-distance-top:0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mso-fit-shape-to-text:t;">
                  <w:txbxContent>
                    <w:p>
                      <w:pPr>
                        <w:pStyle w:val="0"/>
                        <w:spacing w:line="300" w:lineRule="exact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鹿沼市役所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秘書室広報広聴係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電話：（６３）２１２８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 xml:space="preserve">FAX 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：（６３）２２９２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737" w:right="851" w:bottom="737" w:left="851" w:header="851" w:footer="992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15</Words>
  <Characters>348</Characters>
  <Application>JUST Note</Application>
  <Lines>141</Lines>
  <Paragraphs>21</Paragraphs>
  <CharactersWithSpaces>369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木村　香央里 </dc:creator>
  <cp:lastModifiedBy>駒場　秀明</cp:lastModifiedBy>
  <cp:lastPrinted>2021-02-17T07:35:00Z</cp:lastPrinted>
  <dcterms:created xsi:type="dcterms:W3CDTF">2019-02-26T08:22:00Z</dcterms:created>
  <dcterms:modified xsi:type="dcterms:W3CDTF">2026-02-08T23:51:27Z</dcterms:modified>
  <cp:revision>19</cp:revision>
</cp:coreProperties>
</file>