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40" w:lineRule="exact"/>
        <w:rPr>
          <w:rFonts w:hint="default" w:ascii="メイリオ" w:hAnsi="メイリオ" w:eastAsia="メイリオ"/>
          <w:sz w:val="24"/>
        </w:rPr>
      </w:pPr>
      <w:r>
        <w:rPr>
          <w:rFonts w:hint="eastAsia" w:ascii="メイリオ" w:hAnsi="メイリオ" w:eastAsia="メイリオ"/>
          <w:sz w:val="24"/>
        </w:rPr>
        <w:t>様式第２号</w:t>
      </w:r>
    </w:p>
    <w:p>
      <w:pPr>
        <w:pStyle w:val="0"/>
        <w:spacing w:after="180" w:afterLines="50" w:afterAutospacing="0" w:line="500" w:lineRule="exact"/>
        <w:jc w:val="center"/>
        <w:rPr>
          <w:rFonts w:hint="default" w:ascii="メイリオ" w:hAnsi="メイリオ" w:eastAsia="メイリオ"/>
          <w:b w:val="1"/>
          <w:sz w:val="24"/>
        </w:rPr>
      </w:pPr>
      <w:r>
        <w:rPr>
          <w:rFonts w:hint="eastAsia" w:ascii="メイリオ" w:hAnsi="メイリオ" w:eastAsia="メイリオ"/>
          <w:b w:val="1"/>
          <w:sz w:val="40"/>
        </w:rPr>
        <w:t>提　案　書</w:t>
      </w:r>
    </w:p>
    <w:p>
      <w:pPr>
        <w:pStyle w:val="0"/>
        <w:spacing w:after="180" w:afterLines="50" w:afterAutospacing="0" w:line="300" w:lineRule="exact"/>
        <w:ind w:firstLine="240" w:firstLineChars="100"/>
        <w:rPr>
          <w:rFonts w:hint="default" w:ascii="メイリオ" w:hAnsi="メイリオ" w:eastAsia="メイリオ"/>
          <w:sz w:val="24"/>
          <w:u w:val="single" w:color="auto"/>
        </w:rPr>
      </w:pPr>
      <w:r>
        <w:rPr>
          <w:rFonts w:hint="eastAsia" w:ascii="メイリオ" w:hAnsi="メイリオ" w:eastAsia="メイリオ"/>
          <w:sz w:val="24"/>
          <w:u w:val="single" w:color="auto"/>
        </w:rPr>
        <w:t>工事名称　みなみ町市営住宅浄化槽解体工事（住所：鹿沼市</w:t>
      </w:r>
      <w:bookmarkStart w:id="0" w:name="_GoBack"/>
      <w:bookmarkEnd w:id="0"/>
      <w:r>
        <w:rPr>
          <w:rFonts w:hint="eastAsia" w:ascii="メイリオ" w:hAnsi="メイリオ" w:eastAsia="メイリオ"/>
          <w:sz w:val="24"/>
          <w:u w:val="single" w:color="auto"/>
        </w:rPr>
        <w:t>みなみ町</w:t>
      </w:r>
      <w:r>
        <w:rPr>
          <w:rFonts w:hint="eastAsia" w:ascii="メイリオ" w:hAnsi="メイリオ" w:eastAsia="メイリオ"/>
          <w:sz w:val="24"/>
          <w:u w:val="single" w:color="auto"/>
        </w:rPr>
        <w:t>8-21</w:t>
      </w:r>
      <w:r>
        <w:rPr>
          <w:rFonts w:hint="eastAsia" w:ascii="メイリオ" w:hAnsi="メイリオ" w:eastAsia="メイリオ"/>
          <w:sz w:val="24"/>
          <w:u w:val="single" w:color="auto"/>
        </w:rPr>
        <w:t>）</w:t>
      </w:r>
    </w:p>
    <w:p>
      <w:pPr>
        <w:pStyle w:val="0"/>
        <w:spacing w:after="180" w:afterLines="50" w:afterAutospacing="0" w:line="300" w:lineRule="exact"/>
        <w:ind w:firstLine="240" w:firstLineChars="100"/>
        <w:rPr>
          <w:rFonts w:hint="default" w:ascii="メイリオ" w:hAnsi="メイリオ" w:eastAsia="メイリオ"/>
          <w:sz w:val="24"/>
        </w:rPr>
      </w:pPr>
      <w:r>
        <w:rPr>
          <w:rFonts w:hint="eastAsia" w:ascii="メイリオ" w:hAnsi="メイリオ" w:eastAsia="メイリオ"/>
          <w:b w:val="1"/>
          <w:sz w:val="24"/>
          <w:u w:val="single" w:color="auto"/>
          <w:shd w:val="pct15" w:color="auto" w:fill="auto"/>
        </w:rPr>
        <w:t>下記の記載内容に相違ありません</w:t>
      </w:r>
      <w:r>
        <w:rPr>
          <w:rFonts w:hint="eastAsia" w:ascii="メイリオ" w:hAnsi="メイリオ" w:eastAsia="メイリオ"/>
          <w:sz w:val="24"/>
        </w:rPr>
        <w:t>。</w:t>
      </w:r>
    </w:p>
    <w:p>
      <w:pPr>
        <w:pStyle w:val="0"/>
        <w:spacing w:line="300" w:lineRule="exact"/>
        <w:ind w:firstLine="240" w:firstLineChars="100"/>
        <w:rPr>
          <w:rFonts w:hint="default" w:ascii="メイリオ" w:hAnsi="メイリオ" w:eastAsia="メイリオ"/>
          <w:sz w:val="24"/>
          <w:u w:val="single" w:color="auto"/>
        </w:rPr>
      </w:pPr>
      <w:r>
        <w:rPr>
          <w:rFonts w:hint="eastAsia" w:ascii="メイリオ" w:hAnsi="メイリオ" w:eastAsia="メイリオ"/>
          <w:sz w:val="24"/>
          <w:u w:val="single" w:color="auto"/>
        </w:rPr>
        <w:t>事業者名　　　　　　　　　　　　　　　　　</w:t>
      </w:r>
    </w:p>
    <w:p>
      <w:pPr>
        <w:pStyle w:val="0"/>
        <w:spacing w:line="300" w:lineRule="exact"/>
        <w:rPr>
          <w:rFonts w:hint="default" w:ascii="メイリオ" w:hAnsi="メイリオ" w:eastAsia="メイリオ"/>
          <w:sz w:val="20"/>
          <w:u w:val="single" w:color="auto"/>
        </w:rPr>
      </w:pPr>
    </w:p>
    <w:tbl>
      <w:tblPr>
        <w:tblStyle w:val="21"/>
        <w:tblW w:w="10440" w:type="dxa"/>
        <w:tblInd w:w="-5" w:type="dxa"/>
        <w:tblLayout w:type="fixed"/>
        <w:tblLook w:firstRow="1" w:lastRow="0" w:firstColumn="1" w:lastColumn="0" w:noHBand="0" w:noVBand="1" w:val="04A0"/>
      </w:tblPr>
      <w:tblGrid>
        <w:gridCol w:w="540"/>
        <w:gridCol w:w="1080"/>
        <w:gridCol w:w="2775"/>
        <w:gridCol w:w="6045"/>
      </w:tblGrid>
      <w:tr>
        <w:trPr>
          <w:trHeight w:val="357" w:hRule="atLeast"/>
        </w:trPr>
        <w:tc>
          <w:tcPr>
            <w:tcW w:w="540"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spacing w:line="300" w:lineRule="exact"/>
              <w:rPr>
                <w:rFonts w:hint="default" w:ascii="メイリオ" w:hAnsi="メイリオ" w:eastAsia="メイリオ"/>
                <w:sz w:val="20"/>
              </w:rPr>
            </w:pPr>
          </w:p>
        </w:tc>
        <w:tc>
          <w:tcPr>
            <w:tcW w:w="3855" w:type="dxa"/>
            <w:gridSpan w:val="2"/>
            <w:vAlign w:val="center"/>
          </w:tcPr>
          <w:p>
            <w:pPr>
              <w:pStyle w:val="0"/>
              <w:spacing w:line="300" w:lineRule="exact"/>
              <w:jc w:val="center"/>
              <w:rPr>
                <w:rFonts w:hint="default" w:ascii="メイリオ" w:hAnsi="メイリオ" w:eastAsia="メイリオ"/>
                <w:sz w:val="20"/>
              </w:rPr>
            </w:pPr>
            <w:r>
              <w:rPr>
                <w:rFonts w:hint="eastAsia" w:ascii="メイリオ" w:hAnsi="メイリオ" w:eastAsia="メイリオ"/>
                <w:sz w:val="20"/>
              </w:rPr>
              <w:t>評価項目</w:t>
            </w:r>
          </w:p>
        </w:tc>
        <w:tc>
          <w:tcPr>
            <w:tcW w:w="6045" w:type="dxa"/>
            <w:vAlign w:val="center"/>
          </w:tcPr>
          <w:p>
            <w:pPr>
              <w:pStyle w:val="0"/>
              <w:spacing w:line="300" w:lineRule="exact"/>
              <w:jc w:val="center"/>
              <w:rPr>
                <w:rFonts w:hint="default" w:ascii="メイリオ" w:hAnsi="メイリオ" w:eastAsia="メイリオ"/>
                <w:sz w:val="20"/>
              </w:rPr>
            </w:pPr>
            <w:r>
              <w:rPr>
                <w:rFonts w:hint="eastAsia" w:ascii="メイリオ" w:hAnsi="メイリオ" w:eastAsia="メイリオ"/>
                <w:sz w:val="20"/>
              </w:rPr>
              <w:t>評価基準の概要（□に✓し必要事項を記入）</w:t>
            </w:r>
          </w:p>
        </w:tc>
      </w:tr>
      <w:tr>
        <w:trPr>
          <w:trHeight w:val="394" w:hRule="atLeast"/>
        </w:trPr>
        <w:tc>
          <w:tcPr>
            <w:tcW w:w="540" w:type="dxa"/>
            <w:vMerge w:val="restart"/>
            <w:textDirection w:val="tbRlV"/>
            <w:vAlign w:val="center"/>
          </w:tcPr>
          <w:p>
            <w:pPr>
              <w:pStyle w:val="0"/>
              <w:spacing w:line="300" w:lineRule="exact"/>
              <w:ind w:left="113" w:right="113"/>
              <w:jc w:val="center"/>
              <w:rPr>
                <w:rFonts w:hint="default" w:ascii="メイリオ" w:hAnsi="メイリオ" w:eastAsia="メイリオ"/>
                <w:sz w:val="20"/>
              </w:rPr>
            </w:pPr>
            <w:r>
              <w:rPr>
                <w:rFonts w:hint="eastAsia" w:ascii="メイリオ" w:hAnsi="メイリオ" w:eastAsia="メイリオ"/>
                <w:sz w:val="20"/>
              </w:rPr>
              <w:t>審査内容</w:t>
            </w:r>
          </w:p>
        </w:tc>
        <w:tc>
          <w:tcPr>
            <w:tcW w:w="1080" w:type="dxa"/>
            <w:vMerge w:val="restart"/>
            <w:vAlign w:val="center"/>
          </w:tcPr>
          <w:p>
            <w:pPr>
              <w:pStyle w:val="0"/>
              <w:spacing w:line="300" w:lineRule="exact"/>
              <w:jc w:val="left"/>
              <w:rPr>
                <w:rFonts w:hint="default" w:ascii="メイリオ" w:hAnsi="メイリオ" w:eastAsia="メイリオ"/>
                <w:sz w:val="20"/>
              </w:rPr>
            </w:pPr>
            <w:r>
              <w:rPr>
                <w:rFonts w:hint="eastAsia" w:ascii="メイリオ" w:hAnsi="メイリオ" w:eastAsia="メイリオ"/>
                <w:sz w:val="20"/>
              </w:rPr>
              <w:t>施工業者</w:t>
            </w:r>
          </w:p>
          <w:p>
            <w:pPr>
              <w:pStyle w:val="0"/>
              <w:spacing w:line="300" w:lineRule="exact"/>
              <w:jc w:val="left"/>
              <w:rPr>
                <w:rFonts w:hint="default" w:ascii="メイリオ" w:hAnsi="メイリオ" w:eastAsia="メイリオ"/>
                <w:sz w:val="20"/>
              </w:rPr>
            </w:pPr>
            <w:r>
              <w:rPr>
                <w:rFonts w:hint="eastAsia" w:ascii="メイリオ" w:hAnsi="メイリオ" w:eastAsia="メイリオ"/>
                <w:sz w:val="20"/>
              </w:rPr>
              <w:t>の能力</w:t>
            </w:r>
          </w:p>
        </w:tc>
        <w:tc>
          <w:tcPr>
            <w:tcW w:w="2775" w:type="dxa"/>
            <w:vAlign w:val="center"/>
          </w:tcPr>
          <w:p>
            <w:pPr>
              <w:pStyle w:val="0"/>
              <w:spacing w:line="300" w:lineRule="exact"/>
              <w:jc w:val="left"/>
              <w:rPr>
                <w:rFonts w:hint="default" w:ascii="メイリオ" w:hAnsi="メイリオ" w:eastAsia="メイリオ"/>
                <w:sz w:val="20"/>
              </w:rPr>
            </w:pPr>
            <w:r>
              <w:rPr>
                <w:rFonts w:hint="eastAsia" w:ascii="メイリオ" w:hAnsi="メイリオ" w:eastAsia="メイリオ"/>
                <w:sz w:val="20"/>
              </w:rPr>
              <w:t>解体工事実績</w:t>
            </w:r>
          </w:p>
        </w:tc>
        <w:tc>
          <w:tcPr>
            <w:tcW w:w="6045" w:type="dxa"/>
            <w:vAlign w:val="center"/>
          </w:tcPr>
          <w:p>
            <w:pPr>
              <w:pStyle w:val="0"/>
              <w:spacing w:line="300" w:lineRule="exact"/>
              <w:rPr>
                <w:rFonts w:hint="default" w:ascii="メイリオ" w:hAnsi="メイリオ" w:eastAsia="メイリオ"/>
                <w:sz w:val="20"/>
              </w:rPr>
            </w:pPr>
            <w:r>
              <w:rPr>
                <w:rFonts w:hint="eastAsia" w:ascii="メイリオ" w:hAnsi="メイリオ" w:eastAsia="メイリオ"/>
                <w:sz w:val="20"/>
              </w:rPr>
              <w:t>５年以内に民間工事を含め解体工事実績はあるか</w:t>
            </w:r>
          </w:p>
          <w:p>
            <w:pPr>
              <w:pStyle w:val="0"/>
              <w:spacing w:line="300" w:lineRule="exact"/>
              <w:rPr>
                <w:rFonts w:hint="default" w:ascii="メイリオ" w:hAnsi="メイリオ" w:eastAsia="メイリオ"/>
                <w:sz w:val="20"/>
              </w:rPr>
            </w:pPr>
            <w:r>
              <w:rPr>
                <w:rFonts w:hint="eastAsia" w:ascii="メイリオ" w:hAnsi="メイリオ" w:eastAsia="メイリオ"/>
                <w:sz w:val="20"/>
              </w:rPr>
              <w:t>□有　　　□無</w:t>
            </w:r>
          </w:p>
          <w:p>
            <w:pPr>
              <w:pStyle w:val="0"/>
              <w:spacing w:line="300" w:lineRule="exact"/>
              <w:rPr>
                <w:rFonts w:hint="default" w:ascii="メイリオ" w:hAnsi="メイリオ" w:eastAsia="メイリオ"/>
                <w:sz w:val="20"/>
              </w:rPr>
            </w:pPr>
            <w:r>
              <w:rPr>
                <w:rFonts w:hint="eastAsia" w:ascii="メイリオ" w:hAnsi="メイリオ" w:eastAsia="メイリオ"/>
                <w:sz w:val="20"/>
                <w:u w:val="single" w:color="auto"/>
                <w:shd w:val="pct15" w:color="auto" w:fill="auto"/>
              </w:rPr>
              <w:t>※実績の資料（工事内容がわかるもの）を添付</w:t>
            </w:r>
          </w:p>
        </w:tc>
      </w:tr>
      <w:tr>
        <w:trPr>
          <w:trHeight w:val="394" w:hRule="atLeast"/>
        </w:trPr>
        <w:tc>
          <w:tcPr>
            <w:tcW w:w="540" w:type="dxa"/>
            <w:vMerge w:val="continue"/>
            <w:textDirection w:val="tbRlV"/>
            <w:vAlign w:val="center"/>
          </w:tcPr>
          <w:p>
            <w:pPr>
              <w:pStyle w:val="0"/>
              <w:ind w:left="113" w:right="113"/>
              <w:jc w:val="center"/>
              <w:rPr>
                <w:rFonts w:hint="default" w:asciiTheme="majorEastAsia" w:hAnsiTheme="majorEastAsia" w:eastAsiaTheme="majorEastAsia"/>
                <w:sz w:val="20"/>
              </w:rPr>
            </w:pPr>
          </w:p>
        </w:tc>
        <w:tc>
          <w:tcPr>
            <w:tcW w:w="1080" w:type="dxa"/>
            <w:vMerge w:val="continue"/>
            <w:vAlign w:val="center"/>
          </w:tcPr>
          <w:p>
            <w:pPr>
              <w:pStyle w:val="0"/>
              <w:jc w:val="left"/>
              <w:rPr>
                <w:rFonts w:hint="default" w:asciiTheme="majorEastAsia" w:hAnsiTheme="majorEastAsia" w:eastAsiaTheme="majorEastAsia"/>
                <w:sz w:val="20"/>
              </w:rPr>
            </w:pPr>
          </w:p>
        </w:tc>
        <w:tc>
          <w:tcPr>
            <w:tcW w:w="2775" w:type="dxa"/>
            <w:vAlign w:val="center"/>
          </w:tcPr>
          <w:p>
            <w:pPr>
              <w:pStyle w:val="0"/>
              <w:spacing w:line="300" w:lineRule="exact"/>
              <w:jc w:val="left"/>
              <w:rPr>
                <w:rFonts w:hint="default" w:ascii="メイリオ" w:hAnsi="メイリオ" w:eastAsia="メイリオ"/>
                <w:sz w:val="20"/>
              </w:rPr>
            </w:pPr>
            <w:r>
              <w:rPr>
                <w:rFonts w:hint="eastAsia" w:ascii="メイリオ" w:hAnsi="メイリオ" w:eastAsia="メイリオ"/>
                <w:sz w:val="20"/>
              </w:rPr>
              <w:t>自社管理監督体制の確立</w:t>
            </w:r>
          </w:p>
        </w:tc>
        <w:tc>
          <w:tcPr>
            <w:tcW w:w="6045" w:type="dxa"/>
            <w:vAlign w:val="center"/>
          </w:tcPr>
          <w:p>
            <w:pPr>
              <w:pStyle w:val="0"/>
              <w:spacing w:line="300" w:lineRule="exact"/>
              <w:rPr>
                <w:rFonts w:hint="default" w:ascii="メイリオ" w:hAnsi="メイリオ" w:eastAsia="メイリオ"/>
                <w:sz w:val="20"/>
              </w:rPr>
            </w:pPr>
            <w:r>
              <w:rPr>
                <w:rFonts w:hint="eastAsia" w:ascii="メイリオ" w:hAnsi="メイリオ" w:eastAsia="メイリオ"/>
                <w:sz w:val="20"/>
              </w:rPr>
              <w:t>自社により十分な管理監督体制が確立できるか</w:t>
            </w:r>
          </w:p>
          <w:p>
            <w:pPr>
              <w:pStyle w:val="0"/>
              <w:spacing w:line="300" w:lineRule="exact"/>
              <w:rPr>
                <w:rFonts w:hint="default" w:ascii="メイリオ" w:hAnsi="メイリオ" w:eastAsia="メイリオ"/>
                <w:sz w:val="20"/>
              </w:rPr>
            </w:pPr>
            <w:r>
              <w:rPr>
                <w:rFonts w:hint="eastAsia" w:ascii="メイリオ" w:hAnsi="メイリオ" w:eastAsia="メイリオ"/>
                <w:sz w:val="20"/>
              </w:rPr>
              <w:t>□できる</w:t>
            </w:r>
          </w:p>
          <w:p>
            <w:pPr>
              <w:pStyle w:val="0"/>
              <w:spacing w:line="300" w:lineRule="exact"/>
              <w:rPr>
                <w:rFonts w:hint="default" w:ascii="メイリオ" w:hAnsi="メイリオ" w:eastAsia="メイリオ"/>
                <w:sz w:val="20"/>
              </w:rPr>
            </w:pPr>
            <w:r>
              <w:rPr>
                <w:rFonts w:hint="eastAsia" w:ascii="メイリオ" w:hAnsi="メイリオ" w:eastAsia="メイリオ"/>
                <w:sz w:val="20"/>
              </w:rPr>
              <w:t>□できない（理由　　　　　　　　　　　　　　　　　）</w:t>
            </w:r>
          </w:p>
          <w:p>
            <w:pPr>
              <w:pStyle w:val="0"/>
              <w:spacing w:line="300" w:lineRule="exact"/>
              <w:rPr>
                <w:rFonts w:hint="default" w:ascii="メイリオ" w:hAnsi="メイリオ" w:eastAsia="メイリオ"/>
                <w:sz w:val="20"/>
              </w:rPr>
            </w:pPr>
            <w:r>
              <w:rPr>
                <w:rFonts w:hint="eastAsia" w:ascii="メイリオ" w:hAnsi="メイリオ" w:eastAsia="メイリオ"/>
                <w:sz w:val="20"/>
                <w:u w:val="single" w:color="auto"/>
                <w:shd w:val="pct15" w:color="auto" w:fill="auto"/>
              </w:rPr>
              <w:t>※解体実績における施工体系図</w:t>
            </w:r>
            <w:r>
              <w:rPr>
                <w:rFonts w:hint="eastAsia" w:ascii="メイリオ" w:hAnsi="メイリオ" w:eastAsia="メイリオ"/>
                <w:sz w:val="20"/>
                <w:u w:val="single" w:color="auto"/>
                <w:shd w:val="pct15" w:color="auto" w:fill="auto"/>
              </w:rPr>
              <w:t>(</w:t>
            </w:r>
            <w:r>
              <w:rPr>
                <w:rFonts w:hint="eastAsia" w:ascii="メイリオ" w:hAnsi="メイリオ" w:eastAsia="メイリオ"/>
                <w:sz w:val="20"/>
                <w:u w:val="single" w:color="auto"/>
                <w:shd w:val="pct15" w:color="auto" w:fill="auto"/>
              </w:rPr>
              <w:t>写し</w:t>
            </w:r>
            <w:r>
              <w:rPr>
                <w:rFonts w:hint="eastAsia" w:ascii="メイリオ" w:hAnsi="メイリオ" w:eastAsia="メイリオ"/>
                <w:sz w:val="20"/>
                <w:u w:val="single" w:color="auto"/>
                <w:shd w:val="pct15" w:color="auto" w:fill="auto"/>
              </w:rPr>
              <w:t>)</w:t>
            </w:r>
            <w:r>
              <w:rPr>
                <w:rFonts w:hint="eastAsia" w:ascii="メイリオ" w:hAnsi="メイリオ" w:eastAsia="メイリオ"/>
                <w:sz w:val="20"/>
                <w:u w:val="single" w:color="auto"/>
                <w:shd w:val="pct15" w:color="auto" w:fill="auto"/>
              </w:rPr>
              <w:t>を添付</w:t>
            </w:r>
          </w:p>
        </w:tc>
      </w:tr>
      <w:tr>
        <w:trPr>
          <w:trHeight w:val="590" w:hRule="atLeast"/>
        </w:trPr>
        <w:tc>
          <w:tcPr>
            <w:tcW w:w="540" w:type="dxa"/>
            <w:vMerge w:val="continue"/>
            <w:textDirection w:val="tbRlV"/>
            <w:vAlign w:val="center"/>
          </w:tcPr>
          <w:p>
            <w:pPr>
              <w:pStyle w:val="0"/>
              <w:ind w:left="113" w:right="113"/>
              <w:jc w:val="center"/>
              <w:rPr>
                <w:rFonts w:hint="default" w:asciiTheme="majorEastAsia" w:hAnsiTheme="majorEastAsia" w:eastAsiaTheme="majorEastAsia"/>
                <w:sz w:val="20"/>
              </w:rPr>
            </w:pPr>
          </w:p>
        </w:tc>
        <w:tc>
          <w:tcPr>
            <w:tcW w:w="1080" w:type="dxa"/>
            <w:vMerge w:val="continue"/>
            <w:vAlign w:val="center"/>
          </w:tcPr>
          <w:p>
            <w:pPr>
              <w:pStyle w:val="0"/>
              <w:jc w:val="left"/>
              <w:rPr>
                <w:rFonts w:hint="default" w:asciiTheme="majorEastAsia" w:hAnsiTheme="majorEastAsia" w:eastAsiaTheme="majorEastAsia"/>
                <w:sz w:val="20"/>
              </w:rPr>
            </w:pPr>
          </w:p>
        </w:tc>
        <w:tc>
          <w:tcPr>
            <w:tcW w:w="2775" w:type="dxa"/>
            <w:vAlign w:val="center"/>
          </w:tcPr>
          <w:p>
            <w:pPr>
              <w:pStyle w:val="0"/>
              <w:spacing w:line="300" w:lineRule="exact"/>
              <w:jc w:val="left"/>
              <w:rPr>
                <w:rFonts w:hint="default" w:ascii="メイリオ" w:hAnsi="メイリオ" w:eastAsia="メイリオ"/>
                <w:sz w:val="20"/>
              </w:rPr>
            </w:pPr>
            <w:r>
              <w:rPr>
                <w:rFonts w:hint="eastAsia" w:ascii="メイリオ" w:hAnsi="メイリオ" w:eastAsia="メイリオ"/>
                <w:sz w:val="20"/>
              </w:rPr>
              <w:t>産業廃棄物処理</w:t>
            </w:r>
          </w:p>
          <w:p>
            <w:pPr>
              <w:pStyle w:val="0"/>
              <w:spacing w:line="300" w:lineRule="exact"/>
              <w:jc w:val="left"/>
              <w:rPr>
                <w:rFonts w:hint="default" w:ascii="メイリオ" w:hAnsi="メイリオ" w:eastAsia="メイリオ"/>
                <w:sz w:val="20"/>
              </w:rPr>
            </w:pPr>
            <w:r>
              <w:rPr>
                <w:rFonts w:hint="eastAsia" w:ascii="メイリオ" w:hAnsi="メイリオ" w:eastAsia="メイリオ"/>
                <w:sz w:val="20"/>
              </w:rPr>
              <w:t>（工事完成時にマニュフェスト</w:t>
            </w:r>
            <w:r>
              <w:rPr>
                <w:rFonts w:hint="eastAsia" w:ascii="メイリオ" w:hAnsi="メイリオ" w:eastAsia="メイリオ"/>
                <w:sz w:val="20"/>
              </w:rPr>
              <w:t>E</w:t>
            </w:r>
            <w:r>
              <w:rPr>
                <w:rFonts w:hint="eastAsia" w:ascii="メイリオ" w:hAnsi="メイリオ" w:eastAsia="メイリオ"/>
                <w:sz w:val="20"/>
              </w:rPr>
              <w:t>票まで添付）</w:t>
            </w:r>
          </w:p>
        </w:tc>
        <w:tc>
          <w:tcPr>
            <w:tcW w:w="6045" w:type="dxa"/>
            <w:vAlign w:val="center"/>
          </w:tcPr>
          <w:p>
            <w:pPr>
              <w:pStyle w:val="0"/>
              <w:spacing w:line="300" w:lineRule="exact"/>
              <w:rPr>
                <w:rFonts w:hint="default" w:ascii="メイリオ" w:hAnsi="メイリオ" w:eastAsia="メイリオ"/>
                <w:sz w:val="20"/>
              </w:rPr>
            </w:pPr>
            <w:r>
              <w:rPr>
                <w:rFonts w:hint="eastAsia" w:ascii="メイリオ" w:hAnsi="メイリオ" w:eastAsia="メイリオ"/>
                <w:sz w:val="20"/>
              </w:rPr>
              <w:t>適正な分別解体、産業廃棄物処分について</w:t>
            </w:r>
          </w:p>
          <w:p>
            <w:pPr>
              <w:pStyle w:val="0"/>
              <w:spacing w:line="300" w:lineRule="exact"/>
              <w:rPr>
                <w:rFonts w:hint="default" w:ascii="メイリオ" w:hAnsi="メイリオ" w:eastAsia="メイリオ"/>
                <w:sz w:val="20"/>
              </w:rPr>
            </w:pPr>
            <w:r>
              <w:rPr>
                <w:rFonts w:hint="eastAsia" w:ascii="メイリオ" w:hAnsi="メイリオ" w:eastAsia="メイリオ"/>
                <w:sz w:val="20"/>
              </w:rPr>
              <w:t>□適正に施工できる</w:t>
            </w:r>
          </w:p>
          <w:p>
            <w:pPr>
              <w:pStyle w:val="0"/>
              <w:spacing w:line="300" w:lineRule="exact"/>
              <w:rPr>
                <w:rFonts w:hint="default" w:ascii="メイリオ" w:hAnsi="メイリオ" w:eastAsia="メイリオ"/>
                <w:sz w:val="20"/>
              </w:rPr>
            </w:pPr>
            <w:r>
              <w:rPr>
                <w:rFonts w:hint="eastAsia" w:ascii="メイリオ" w:hAnsi="メイリオ" w:eastAsia="メイリオ"/>
                <w:sz w:val="20"/>
              </w:rPr>
              <w:t>□適正に施工できない（内容　　　　　　　　　　　　　　）</w:t>
            </w:r>
          </w:p>
          <w:p>
            <w:pPr>
              <w:pStyle w:val="0"/>
              <w:spacing w:line="300" w:lineRule="exact"/>
              <w:rPr>
                <w:rFonts w:hint="default" w:ascii="メイリオ" w:hAnsi="メイリオ" w:eastAsia="メイリオ"/>
                <w:sz w:val="20"/>
              </w:rPr>
            </w:pPr>
            <w:r>
              <w:rPr>
                <w:rFonts w:hint="eastAsia" w:ascii="メイリオ" w:hAnsi="メイリオ" w:eastAsia="メイリオ"/>
                <w:sz w:val="20"/>
                <w:u w:val="single" w:color="auto"/>
                <w:shd w:val="pct15" w:color="auto" w:fill="auto"/>
              </w:rPr>
              <w:t>※産廃処理実績のマニフェスト</w:t>
            </w:r>
            <w:r>
              <w:rPr>
                <w:rFonts w:hint="eastAsia" w:ascii="メイリオ" w:hAnsi="メイリオ" w:eastAsia="メイリオ"/>
                <w:sz w:val="20"/>
                <w:u w:val="single" w:color="auto"/>
                <w:shd w:val="pct15" w:color="auto" w:fill="auto"/>
              </w:rPr>
              <w:t>(</w:t>
            </w:r>
            <w:r>
              <w:rPr>
                <w:rFonts w:hint="eastAsia" w:ascii="メイリオ" w:hAnsi="メイリオ" w:eastAsia="メイリオ"/>
                <w:sz w:val="20"/>
                <w:u w:val="single" w:color="auto"/>
                <w:shd w:val="pct15" w:color="auto" w:fill="auto"/>
              </w:rPr>
              <w:t>写し</w:t>
            </w:r>
            <w:r>
              <w:rPr>
                <w:rFonts w:hint="eastAsia" w:ascii="メイリオ" w:hAnsi="メイリオ" w:eastAsia="メイリオ"/>
                <w:sz w:val="20"/>
                <w:u w:val="single" w:color="auto"/>
                <w:shd w:val="pct15" w:color="auto" w:fill="auto"/>
              </w:rPr>
              <w:t>)</w:t>
            </w:r>
            <w:r>
              <w:rPr>
                <w:rFonts w:hint="eastAsia" w:ascii="メイリオ" w:hAnsi="メイリオ" w:eastAsia="メイリオ"/>
                <w:sz w:val="20"/>
                <w:u w:val="single" w:color="auto"/>
                <w:shd w:val="pct15" w:color="auto" w:fill="auto"/>
              </w:rPr>
              <w:t>を添付</w:t>
            </w:r>
          </w:p>
        </w:tc>
      </w:tr>
      <w:tr>
        <w:trPr>
          <w:trHeight w:val="590" w:hRule="atLeast"/>
        </w:trPr>
        <w:tc>
          <w:tcPr>
            <w:tcW w:w="540" w:type="dxa"/>
            <w:vMerge w:val="continue"/>
            <w:textDirection w:val="tbRlV"/>
            <w:vAlign w:val="center"/>
          </w:tcPr>
          <w:p>
            <w:pPr>
              <w:pStyle w:val="0"/>
              <w:ind w:left="113" w:right="113"/>
              <w:jc w:val="center"/>
              <w:rPr>
                <w:rFonts w:hint="default" w:asciiTheme="majorEastAsia" w:hAnsiTheme="majorEastAsia" w:eastAsiaTheme="majorEastAsia"/>
                <w:sz w:val="20"/>
              </w:rPr>
            </w:pPr>
          </w:p>
        </w:tc>
        <w:tc>
          <w:tcPr>
            <w:tcW w:w="1080" w:type="dxa"/>
            <w:vMerge w:val="continue"/>
            <w:vAlign w:val="center"/>
          </w:tcPr>
          <w:p>
            <w:pPr>
              <w:pStyle w:val="0"/>
              <w:jc w:val="left"/>
              <w:rPr>
                <w:rFonts w:hint="default" w:asciiTheme="majorEastAsia" w:hAnsiTheme="majorEastAsia" w:eastAsiaTheme="majorEastAsia"/>
                <w:sz w:val="20"/>
              </w:rPr>
            </w:pPr>
          </w:p>
        </w:tc>
        <w:tc>
          <w:tcPr>
            <w:tcW w:w="2775" w:type="dxa"/>
            <w:vAlign w:val="center"/>
          </w:tcPr>
          <w:p>
            <w:pPr>
              <w:pStyle w:val="0"/>
              <w:spacing w:line="300" w:lineRule="exact"/>
              <w:jc w:val="left"/>
              <w:rPr>
                <w:rFonts w:hint="default" w:ascii="メイリオ" w:hAnsi="メイリオ" w:eastAsia="メイリオ"/>
                <w:sz w:val="20"/>
              </w:rPr>
            </w:pPr>
            <w:r>
              <w:rPr>
                <w:rFonts w:hint="eastAsia" w:ascii="メイリオ" w:hAnsi="メイリオ" w:eastAsia="メイリオ"/>
                <w:sz w:val="20"/>
              </w:rPr>
              <w:t>アスベスト除去の実績</w:t>
            </w:r>
          </w:p>
        </w:tc>
        <w:tc>
          <w:tcPr>
            <w:tcW w:w="6045" w:type="dxa"/>
            <w:vAlign w:val="center"/>
          </w:tcPr>
          <w:p>
            <w:pPr>
              <w:pStyle w:val="0"/>
              <w:spacing w:line="300" w:lineRule="exact"/>
              <w:rPr>
                <w:rFonts w:hint="default" w:ascii="メイリオ" w:hAnsi="メイリオ" w:eastAsia="メイリオ"/>
                <w:sz w:val="20"/>
              </w:rPr>
            </w:pPr>
            <w:r>
              <w:rPr>
                <w:rFonts w:hint="eastAsia" w:ascii="メイリオ" w:hAnsi="メイリオ" w:eastAsia="メイリオ"/>
                <w:sz w:val="20"/>
              </w:rPr>
              <w:t>５年以内に、アスベスト除去又はアスベスト建材の除去工事を請負った実績があるか（下請業者による施工でも請負があれば「有」としてよい）</w:t>
            </w:r>
          </w:p>
          <w:p>
            <w:pPr>
              <w:pStyle w:val="0"/>
              <w:spacing w:line="300" w:lineRule="exact"/>
              <w:rPr>
                <w:rFonts w:hint="default" w:ascii="メイリオ" w:hAnsi="メイリオ" w:eastAsia="メイリオ"/>
                <w:sz w:val="20"/>
              </w:rPr>
            </w:pPr>
            <w:r>
              <w:rPr>
                <w:rFonts w:hint="eastAsia" w:ascii="メイリオ" w:hAnsi="メイリオ" w:eastAsia="メイリオ"/>
                <w:sz w:val="20"/>
              </w:rPr>
              <w:t>□有　　　□無（履行方法　　　　　　　　　　　　　　）</w:t>
            </w:r>
          </w:p>
          <w:p>
            <w:pPr>
              <w:pStyle w:val="0"/>
              <w:spacing w:line="300" w:lineRule="exact"/>
              <w:rPr>
                <w:rFonts w:hint="default" w:ascii="メイリオ" w:hAnsi="メイリオ" w:eastAsia="メイリオ"/>
                <w:sz w:val="20"/>
              </w:rPr>
            </w:pPr>
            <w:r>
              <w:rPr>
                <w:rFonts w:hint="eastAsia" w:ascii="メイリオ" w:hAnsi="メイリオ" w:eastAsia="メイリオ"/>
                <w:sz w:val="20"/>
                <w:u w:val="single" w:color="auto"/>
                <w:shd w:val="pct15" w:color="auto" w:fill="auto"/>
              </w:rPr>
              <w:t>※除去実績の資料（内容のわかるもの）を添付</w:t>
            </w:r>
          </w:p>
        </w:tc>
      </w:tr>
      <w:tr>
        <w:trPr>
          <w:trHeight w:val="392" w:hRule="atLeast"/>
        </w:trPr>
        <w:tc>
          <w:tcPr>
            <w:tcW w:w="540" w:type="dxa"/>
            <w:vMerge w:val="continue"/>
            <w:textDirection w:val="tbRlV"/>
            <w:vAlign w:val="center"/>
          </w:tcPr>
          <w:p>
            <w:pPr>
              <w:pStyle w:val="0"/>
              <w:ind w:left="113" w:right="113"/>
              <w:jc w:val="center"/>
              <w:rPr>
                <w:rFonts w:hint="default" w:asciiTheme="majorEastAsia" w:hAnsiTheme="majorEastAsia" w:eastAsiaTheme="majorEastAsia"/>
                <w:sz w:val="20"/>
              </w:rPr>
            </w:pPr>
          </w:p>
        </w:tc>
        <w:tc>
          <w:tcPr>
            <w:tcW w:w="1080" w:type="dxa"/>
            <w:vAlign w:val="center"/>
          </w:tcPr>
          <w:p>
            <w:pPr>
              <w:pStyle w:val="0"/>
              <w:spacing w:line="300" w:lineRule="exact"/>
              <w:jc w:val="left"/>
              <w:rPr>
                <w:rFonts w:hint="default" w:ascii="メイリオ" w:hAnsi="メイリオ" w:eastAsia="メイリオ"/>
                <w:sz w:val="20"/>
              </w:rPr>
            </w:pPr>
            <w:r>
              <w:rPr>
                <w:rFonts w:hint="eastAsia" w:ascii="メイリオ" w:hAnsi="メイリオ" w:eastAsia="メイリオ"/>
                <w:sz w:val="20"/>
              </w:rPr>
              <w:t>技術者</w:t>
            </w:r>
          </w:p>
          <w:p>
            <w:pPr>
              <w:pStyle w:val="0"/>
              <w:spacing w:line="300" w:lineRule="exact"/>
              <w:jc w:val="left"/>
              <w:rPr>
                <w:rFonts w:hint="default" w:ascii="メイリオ" w:hAnsi="メイリオ" w:eastAsia="メイリオ"/>
                <w:sz w:val="20"/>
              </w:rPr>
            </w:pPr>
            <w:r>
              <w:rPr>
                <w:rFonts w:hint="eastAsia" w:ascii="メイリオ" w:hAnsi="メイリオ" w:eastAsia="メイリオ"/>
                <w:sz w:val="20"/>
              </w:rPr>
              <w:t>の能力</w:t>
            </w:r>
          </w:p>
        </w:tc>
        <w:tc>
          <w:tcPr>
            <w:tcW w:w="2775" w:type="dxa"/>
            <w:vAlign w:val="center"/>
          </w:tcPr>
          <w:p>
            <w:pPr>
              <w:pStyle w:val="0"/>
              <w:spacing w:line="300" w:lineRule="exact"/>
              <w:jc w:val="left"/>
              <w:rPr>
                <w:rFonts w:hint="default" w:ascii="メイリオ" w:hAnsi="メイリオ" w:eastAsia="メイリオ"/>
                <w:sz w:val="20"/>
              </w:rPr>
            </w:pPr>
            <w:r>
              <w:rPr>
                <w:rFonts w:hint="eastAsia" w:ascii="メイリオ" w:hAnsi="メイリオ" w:eastAsia="メイリオ"/>
                <w:sz w:val="20"/>
              </w:rPr>
              <w:t>主任技術者の</w:t>
            </w:r>
          </w:p>
          <w:p>
            <w:pPr>
              <w:pStyle w:val="0"/>
              <w:spacing w:line="300" w:lineRule="exact"/>
              <w:jc w:val="left"/>
              <w:rPr>
                <w:rFonts w:hint="default" w:ascii="メイリオ" w:hAnsi="メイリオ" w:eastAsia="メイリオ"/>
                <w:sz w:val="20"/>
              </w:rPr>
            </w:pPr>
            <w:r>
              <w:rPr>
                <w:rFonts w:hint="eastAsia" w:ascii="メイリオ" w:hAnsi="メイリオ" w:eastAsia="メイリオ"/>
                <w:sz w:val="20"/>
              </w:rPr>
              <w:t>解体工事実績</w:t>
            </w:r>
          </w:p>
        </w:tc>
        <w:tc>
          <w:tcPr>
            <w:tcW w:w="6045" w:type="dxa"/>
            <w:vAlign w:val="center"/>
          </w:tcPr>
          <w:p>
            <w:pPr>
              <w:pStyle w:val="0"/>
              <w:spacing w:line="300" w:lineRule="exact"/>
              <w:rPr>
                <w:rFonts w:hint="default" w:ascii="メイリオ" w:hAnsi="メイリオ" w:eastAsia="メイリオ"/>
                <w:sz w:val="20"/>
              </w:rPr>
            </w:pPr>
            <w:r>
              <w:rPr>
                <w:rFonts w:hint="eastAsia" w:ascii="メイリオ" w:hAnsi="メイリオ" w:eastAsia="メイリオ"/>
                <w:sz w:val="20"/>
              </w:rPr>
              <w:t>過去５年以内に主任技術者の解体工事実績があるか</w:t>
            </w:r>
          </w:p>
          <w:p>
            <w:pPr>
              <w:pStyle w:val="0"/>
              <w:spacing w:line="300" w:lineRule="exact"/>
              <w:rPr>
                <w:rFonts w:hint="default" w:ascii="メイリオ" w:hAnsi="メイリオ" w:eastAsia="メイリオ"/>
                <w:sz w:val="20"/>
              </w:rPr>
            </w:pPr>
            <w:r>
              <w:rPr>
                <w:rFonts w:hint="eastAsia" w:ascii="メイリオ" w:hAnsi="メイリオ" w:eastAsia="メイリオ"/>
                <w:sz w:val="20"/>
              </w:rPr>
              <w:t>□有　　　□無</w:t>
            </w:r>
          </w:p>
          <w:p>
            <w:pPr>
              <w:pStyle w:val="0"/>
              <w:spacing w:line="300" w:lineRule="exact"/>
              <w:rPr>
                <w:rFonts w:hint="default" w:ascii="メイリオ" w:hAnsi="メイリオ" w:eastAsia="メイリオ"/>
                <w:sz w:val="20"/>
              </w:rPr>
            </w:pPr>
            <w:r>
              <w:rPr>
                <w:rFonts w:hint="eastAsia" w:ascii="メイリオ" w:hAnsi="メイリオ" w:eastAsia="メイリオ"/>
                <w:sz w:val="20"/>
                <w:u w:val="single" w:color="auto"/>
                <w:shd w:val="pct15" w:color="auto" w:fill="auto"/>
              </w:rPr>
              <w:t>※解体実績の資料（工事内容がわかるもの）を添付</w:t>
            </w:r>
          </w:p>
        </w:tc>
      </w:tr>
      <w:tr>
        <w:trPr>
          <w:trHeight w:val="412" w:hRule="atLeast"/>
        </w:trPr>
        <w:tc>
          <w:tcPr>
            <w:tcW w:w="540" w:type="dxa"/>
            <w:vMerge w:val="continue"/>
            <w:textDirection w:val="tbRlV"/>
            <w:vAlign w:val="center"/>
          </w:tcPr>
          <w:p>
            <w:pPr>
              <w:pStyle w:val="0"/>
              <w:ind w:left="113" w:right="113"/>
              <w:jc w:val="center"/>
              <w:rPr>
                <w:rFonts w:hint="default"/>
              </w:rPr>
            </w:pPr>
          </w:p>
        </w:tc>
        <w:tc>
          <w:tcPr>
            <w:tcW w:w="1080" w:type="dxa"/>
            <w:vMerge w:val="restart"/>
            <w:vAlign w:val="center"/>
          </w:tcPr>
          <w:p>
            <w:pPr>
              <w:pStyle w:val="0"/>
              <w:spacing w:line="300" w:lineRule="exact"/>
              <w:jc w:val="left"/>
              <w:rPr>
                <w:rFonts w:hint="default" w:ascii="メイリオ" w:hAnsi="メイリオ" w:eastAsia="メイリオ"/>
                <w:sz w:val="20"/>
              </w:rPr>
            </w:pPr>
            <w:r>
              <w:rPr>
                <w:rFonts w:hint="eastAsia" w:ascii="メイリオ" w:hAnsi="メイリオ" w:eastAsia="メイリオ"/>
                <w:sz w:val="20"/>
              </w:rPr>
              <w:t>工事提案</w:t>
            </w:r>
          </w:p>
        </w:tc>
        <w:tc>
          <w:tcPr>
            <w:tcW w:w="2775" w:type="dxa"/>
            <w:vMerge w:val="restart"/>
            <w:vAlign w:val="center"/>
          </w:tcPr>
          <w:p>
            <w:pPr>
              <w:pStyle w:val="0"/>
              <w:spacing w:line="300" w:lineRule="exact"/>
              <w:jc w:val="left"/>
              <w:rPr>
                <w:rFonts w:hint="default" w:ascii="メイリオ" w:hAnsi="メイリオ" w:eastAsia="メイリオ"/>
                <w:sz w:val="20"/>
              </w:rPr>
            </w:pPr>
            <w:r>
              <w:rPr>
                <w:rFonts w:hint="eastAsia" w:ascii="メイリオ" w:hAnsi="メイリオ" w:eastAsia="メイリオ"/>
                <w:sz w:val="20"/>
              </w:rPr>
              <w:t>環境への配慮提案</w:t>
            </w:r>
          </w:p>
        </w:tc>
        <w:tc>
          <w:tcPr>
            <w:tcW w:w="6045" w:type="dxa"/>
            <w:vAlign w:val="center"/>
          </w:tcPr>
          <w:p>
            <w:pPr>
              <w:pStyle w:val="0"/>
              <w:spacing w:line="300" w:lineRule="exact"/>
              <w:ind w:left="2600" w:hanging="2600" w:hangingChars="1300"/>
              <w:jc w:val="left"/>
              <w:rPr>
                <w:rFonts w:hint="default" w:ascii="メイリオ" w:hAnsi="メイリオ" w:eastAsia="メイリオ"/>
                <w:sz w:val="20"/>
              </w:rPr>
            </w:pPr>
            <w:r>
              <w:rPr>
                <w:rFonts w:hint="eastAsia" w:ascii="メイリオ" w:hAnsi="メイリオ" w:eastAsia="メイリオ"/>
                <w:sz w:val="20"/>
              </w:rPr>
              <w:t>作業機器の低騒音及び</w:t>
            </w:r>
            <w:r>
              <w:rPr>
                <w:rFonts w:hint="eastAsia" w:ascii="メイリオ" w:hAnsi="メイリオ" w:eastAsia="メイリオ"/>
                <w:sz w:val="20"/>
              </w:rPr>
              <w:t>CO2</w:t>
            </w:r>
            <w:r>
              <w:rPr>
                <w:rFonts w:hint="eastAsia" w:ascii="メイリオ" w:hAnsi="メイリオ" w:eastAsia="メイリオ"/>
                <w:sz w:val="20"/>
              </w:rPr>
              <w:t>低排出への配慮（利用）　　　　</w:t>
            </w:r>
          </w:p>
          <w:p>
            <w:pPr>
              <w:pStyle w:val="0"/>
              <w:spacing w:line="300" w:lineRule="exact"/>
              <w:rPr>
                <w:rFonts w:hint="default" w:ascii="メイリオ" w:hAnsi="メイリオ" w:eastAsia="メイリオ"/>
                <w:sz w:val="20"/>
              </w:rPr>
            </w:pPr>
            <w:r>
              <w:rPr>
                <w:rFonts w:hint="eastAsia" w:ascii="メイリオ" w:hAnsi="メイリオ" w:eastAsia="メイリオ"/>
                <w:sz w:val="20"/>
              </w:rPr>
              <w:t>□できる　□できない（理由　　　　　　　　　　　　　）</w:t>
            </w:r>
          </w:p>
          <w:p>
            <w:pPr>
              <w:pStyle w:val="0"/>
              <w:spacing w:line="300" w:lineRule="exact"/>
              <w:rPr>
                <w:rFonts w:hint="default" w:ascii="メイリオ" w:hAnsi="メイリオ" w:eastAsia="メイリオ"/>
                <w:sz w:val="20"/>
              </w:rPr>
            </w:pPr>
            <w:r>
              <w:rPr>
                <w:rFonts w:hint="eastAsia" w:ascii="メイリオ" w:hAnsi="メイリオ" w:eastAsia="メイリオ"/>
                <w:sz w:val="20"/>
                <w:u w:val="single" w:color="auto"/>
                <w:shd w:val="pct15" w:color="auto" w:fill="auto"/>
              </w:rPr>
              <w:t>※低騒音や</w:t>
            </w:r>
            <w:r>
              <w:rPr>
                <w:rFonts w:hint="eastAsia" w:ascii="メイリオ" w:hAnsi="メイリオ" w:eastAsia="メイリオ"/>
                <w:sz w:val="20"/>
                <w:u w:val="single" w:color="auto"/>
                <w:shd w:val="pct15" w:color="auto" w:fill="auto"/>
              </w:rPr>
              <w:t>CO2</w:t>
            </w:r>
            <w:r>
              <w:rPr>
                <w:rFonts w:hint="eastAsia" w:ascii="メイリオ" w:hAnsi="メイリオ" w:eastAsia="メイリオ"/>
                <w:sz w:val="20"/>
                <w:u w:val="single" w:color="auto"/>
                <w:shd w:val="pct15" w:color="auto" w:fill="auto"/>
              </w:rPr>
              <w:t>低排出への配慮がわかる資料を添付</w:t>
            </w:r>
          </w:p>
        </w:tc>
      </w:tr>
      <w:tr>
        <w:trPr>
          <w:trHeight w:val="685" w:hRule="atLeast"/>
        </w:trPr>
        <w:tc>
          <w:tcPr>
            <w:tcW w:w="540" w:type="dxa"/>
            <w:vMerge w:val="continue"/>
            <w:textDirection w:val="tbRlV"/>
            <w:vAlign w:val="center"/>
          </w:tcPr>
          <w:p>
            <w:pPr>
              <w:pStyle w:val="0"/>
              <w:ind w:left="113" w:right="113"/>
              <w:jc w:val="center"/>
              <w:rPr>
                <w:rFonts w:hint="default"/>
              </w:rPr>
            </w:pPr>
          </w:p>
        </w:tc>
        <w:tc>
          <w:tcPr>
            <w:tcW w:w="1080" w:type="dxa"/>
            <w:vMerge w:val="continue"/>
            <w:vAlign w:val="center"/>
          </w:tcPr>
          <w:p>
            <w:pPr>
              <w:pStyle w:val="0"/>
              <w:jc w:val="left"/>
              <w:rPr>
                <w:rFonts w:hint="default"/>
              </w:rPr>
            </w:pPr>
          </w:p>
        </w:tc>
        <w:tc>
          <w:tcPr>
            <w:tcW w:w="2775" w:type="dxa"/>
            <w:vMerge w:val="continue"/>
            <w:vAlign w:val="center"/>
          </w:tcPr>
          <w:p>
            <w:pPr>
              <w:pStyle w:val="0"/>
              <w:jc w:val="left"/>
              <w:rPr>
                <w:rFonts w:hint="default"/>
              </w:rPr>
            </w:pPr>
          </w:p>
        </w:tc>
        <w:tc>
          <w:tcPr>
            <w:tcW w:w="6045" w:type="dxa"/>
            <w:vAlign w:val="center"/>
          </w:tcPr>
          <w:p>
            <w:pPr>
              <w:pStyle w:val="0"/>
              <w:spacing w:line="300" w:lineRule="exact"/>
              <w:rPr>
                <w:rFonts w:hint="default" w:ascii="メイリオ" w:hAnsi="メイリオ" w:eastAsia="メイリオ"/>
                <w:sz w:val="20"/>
              </w:rPr>
            </w:pPr>
            <w:r>
              <w:rPr>
                <w:rFonts w:hint="eastAsia" w:ascii="メイリオ" w:hAnsi="メイリオ" w:eastAsia="メイリオ"/>
                <w:sz w:val="20"/>
              </w:rPr>
              <w:t>現場周辺環境に配慮した施工は可能か（①建物外周養生、②こまめな水撒き、③出入口清掃、以上全て行えるか）</w:t>
            </w:r>
          </w:p>
          <w:p>
            <w:pPr>
              <w:pStyle w:val="0"/>
              <w:spacing w:line="300" w:lineRule="exact"/>
              <w:rPr>
                <w:rFonts w:hint="default" w:ascii="メイリオ" w:hAnsi="メイリオ" w:eastAsia="メイリオ"/>
                <w:sz w:val="20"/>
              </w:rPr>
            </w:pPr>
            <w:r>
              <w:rPr>
                <w:rFonts w:hint="eastAsia" w:ascii="メイリオ" w:hAnsi="メイリオ" w:eastAsia="メイリオ"/>
                <w:sz w:val="20"/>
              </w:rPr>
              <w:t>□できる</w:t>
            </w:r>
          </w:p>
          <w:p>
            <w:pPr>
              <w:pStyle w:val="0"/>
              <w:spacing w:line="300" w:lineRule="exact"/>
              <w:rPr>
                <w:rFonts w:hint="default" w:ascii="メイリオ" w:hAnsi="メイリオ" w:eastAsia="メイリオ"/>
                <w:sz w:val="20"/>
              </w:rPr>
            </w:pPr>
            <w:r>
              <w:rPr>
                <w:rFonts w:hint="eastAsia" w:ascii="メイリオ" w:hAnsi="メイリオ" w:eastAsia="メイリオ"/>
                <w:sz w:val="20"/>
              </w:rPr>
              <w:t>□できない（理由　　　　　　　　　　　　　　　　　　）</w:t>
            </w:r>
          </w:p>
          <w:p>
            <w:pPr>
              <w:pStyle w:val="0"/>
              <w:spacing w:line="300" w:lineRule="exact"/>
              <w:rPr>
                <w:rFonts w:hint="default" w:ascii="メイリオ" w:hAnsi="メイリオ" w:eastAsia="メイリオ"/>
                <w:sz w:val="20"/>
              </w:rPr>
            </w:pPr>
            <w:r>
              <w:rPr>
                <w:rFonts w:hint="eastAsia" w:ascii="メイリオ" w:hAnsi="メイリオ" w:eastAsia="メイリオ"/>
                <w:sz w:val="20"/>
                <w:u w:val="single" w:color="auto"/>
                <w:shd w:val="pct15" w:color="auto" w:fill="auto"/>
              </w:rPr>
              <w:t>※上記３点を計画、施工実施がわかる資料を添付</w:t>
            </w:r>
          </w:p>
        </w:tc>
      </w:tr>
      <w:tr>
        <w:trPr>
          <w:trHeight w:val="362" w:hRule="atLeast"/>
        </w:trPr>
        <w:tc>
          <w:tcPr>
            <w:tcW w:w="540" w:type="dxa"/>
            <w:vMerge w:val="continue"/>
            <w:textDirection w:val="tbRlV"/>
            <w:vAlign w:val="center"/>
          </w:tcPr>
          <w:p>
            <w:pPr>
              <w:pStyle w:val="0"/>
              <w:ind w:left="113" w:right="113"/>
              <w:jc w:val="center"/>
              <w:rPr>
                <w:rFonts w:hint="default"/>
              </w:rPr>
            </w:pPr>
          </w:p>
        </w:tc>
        <w:tc>
          <w:tcPr>
            <w:tcW w:w="1080" w:type="dxa"/>
            <w:vMerge w:val="continue"/>
            <w:vAlign w:val="center"/>
          </w:tcPr>
          <w:p>
            <w:pPr>
              <w:pStyle w:val="0"/>
              <w:jc w:val="left"/>
              <w:rPr>
                <w:rFonts w:hint="default"/>
              </w:rPr>
            </w:pPr>
          </w:p>
        </w:tc>
        <w:tc>
          <w:tcPr>
            <w:tcW w:w="2775" w:type="dxa"/>
            <w:vAlign w:val="center"/>
          </w:tcPr>
          <w:p>
            <w:pPr>
              <w:pStyle w:val="0"/>
              <w:spacing w:line="300" w:lineRule="exact"/>
              <w:jc w:val="left"/>
              <w:rPr>
                <w:rFonts w:hint="default" w:ascii="メイリオ" w:hAnsi="メイリオ" w:eastAsia="メイリオ"/>
                <w:sz w:val="20"/>
              </w:rPr>
            </w:pPr>
            <w:r>
              <w:rPr>
                <w:rFonts w:hint="eastAsia" w:ascii="メイリオ" w:hAnsi="メイリオ" w:eastAsia="メイリオ"/>
                <w:sz w:val="20"/>
              </w:rPr>
              <w:t>安全性への配慮</w:t>
            </w:r>
          </w:p>
        </w:tc>
        <w:tc>
          <w:tcPr>
            <w:tcW w:w="6045" w:type="dxa"/>
            <w:vAlign w:val="center"/>
          </w:tcPr>
          <w:p>
            <w:pPr>
              <w:pStyle w:val="0"/>
              <w:spacing w:line="300" w:lineRule="exact"/>
              <w:rPr>
                <w:rFonts w:hint="default" w:ascii="メイリオ" w:hAnsi="メイリオ" w:eastAsia="メイリオ"/>
                <w:sz w:val="20"/>
              </w:rPr>
            </w:pPr>
            <w:r>
              <w:rPr>
                <w:rFonts w:hint="eastAsia" w:ascii="メイリオ" w:hAnsi="メイリオ" w:eastAsia="メイリオ"/>
                <w:sz w:val="20"/>
              </w:rPr>
              <w:t>重機使用時に監視要員（作業員でも可）を配置できるか</w:t>
            </w:r>
          </w:p>
          <w:p>
            <w:pPr>
              <w:pStyle w:val="0"/>
              <w:spacing w:line="300" w:lineRule="exact"/>
              <w:rPr>
                <w:rFonts w:hint="default" w:ascii="メイリオ" w:hAnsi="メイリオ" w:eastAsia="メイリオ"/>
                <w:sz w:val="20"/>
              </w:rPr>
            </w:pPr>
            <w:r>
              <w:rPr>
                <w:rFonts w:hint="eastAsia" w:ascii="メイリオ" w:hAnsi="メイリオ" w:eastAsia="メイリオ"/>
                <w:sz w:val="20"/>
              </w:rPr>
              <w:t>□できる　□できない</w:t>
            </w:r>
          </w:p>
          <w:p>
            <w:pPr>
              <w:pStyle w:val="0"/>
              <w:spacing w:line="300" w:lineRule="exact"/>
              <w:rPr>
                <w:rFonts w:hint="default" w:ascii="メイリオ" w:hAnsi="メイリオ" w:eastAsia="メイリオ"/>
                <w:sz w:val="20"/>
              </w:rPr>
            </w:pPr>
            <w:r>
              <w:rPr>
                <w:rFonts w:hint="eastAsia" w:ascii="メイリオ" w:hAnsi="メイリオ" w:eastAsia="メイリオ"/>
                <w:sz w:val="20"/>
                <w:u w:val="single" w:color="auto"/>
                <w:shd w:val="pct15" w:color="auto" w:fill="auto"/>
              </w:rPr>
              <w:t>※監視員配置がわかる資料を添付</w:t>
            </w:r>
          </w:p>
        </w:tc>
      </w:tr>
      <w:tr>
        <w:trPr>
          <w:trHeight w:val="1013" w:hRule="atLeast"/>
        </w:trPr>
        <w:tc>
          <w:tcPr>
            <w:tcW w:w="540" w:type="dxa"/>
            <w:vMerge w:val="continue"/>
            <w:textDirection w:val="tbRlV"/>
            <w:vAlign w:val="center"/>
          </w:tcPr>
          <w:p>
            <w:pPr>
              <w:pStyle w:val="0"/>
              <w:rPr>
                <w:rFonts w:hint="default"/>
              </w:rPr>
            </w:pPr>
          </w:p>
        </w:tc>
        <w:tc>
          <w:tcPr>
            <w:tcW w:w="1080" w:type="dxa"/>
            <w:vMerge w:val="continue"/>
            <w:vAlign w:val="center"/>
          </w:tcPr>
          <w:p>
            <w:pPr>
              <w:pStyle w:val="0"/>
              <w:rPr>
                <w:rFonts w:hint="default"/>
              </w:rPr>
            </w:pPr>
          </w:p>
        </w:tc>
        <w:tc>
          <w:tcPr>
            <w:tcW w:w="2775" w:type="dxa"/>
            <w:vAlign w:val="center"/>
          </w:tcPr>
          <w:p>
            <w:pPr>
              <w:pStyle w:val="0"/>
              <w:spacing w:line="300" w:lineRule="exact"/>
              <w:jc w:val="left"/>
              <w:rPr>
                <w:rFonts w:hint="default" w:ascii="メイリオ" w:hAnsi="メイリオ" w:eastAsia="メイリオ"/>
                <w:sz w:val="20"/>
              </w:rPr>
            </w:pPr>
            <w:r>
              <w:rPr>
                <w:rFonts w:hint="eastAsia" w:ascii="メイリオ" w:hAnsi="メイリオ" w:eastAsia="メイリオ"/>
                <w:sz w:val="20"/>
              </w:rPr>
              <w:t>スケジュール管理</w:t>
            </w:r>
          </w:p>
        </w:tc>
        <w:tc>
          <w:tcPr>
            <w:tcW w:w="6045" w:type="dxa"/>
            <w:vAlign w:val="center"/>
          </w:tcPr>
          <w:p>
            <w:pPr>
              <w:pStyle w:val="0"/>
              <w:spacing w:line="300" w:lineRule="exact"/>
              <w:rPr>
                <w:rFonts w:hint="default" w:ascii="メイリオ" w:hAnsi="メイリオ" w:eastAsia="メイリオ"/>
                <w:sz w:val="20"/>
              </w:rPr>
            </w:pPr>
            <w:r>
              <w:rPr>
                <w:rFonts w:hint="eastAsia" w:ascii="メイリオ" w:hAnsi="メイリオ" w:eastAsia="メイリオ"/>
                <w:sz w:val="20"/>
              </w:rPr>
              <w:t>工事仕様書に定められた工期を守るため、適切なスケジュール管理が行えるか</w:t>
            </w:r>
          </w:p>
          <w:p>
            <w:pPr>
              <w:pStyle w:val="0"/>
              <w:spacing w:line="300" w:lineRule="exact"/>
              <w:rPr>
                <w:rFonts w:hint="default" w:ascii="メイリオ" w:hAnsi="メイリオ" w:eastAsia="メイリオ"/>
                <w:sz w:val="20"/>
              </w:rPr>
            </w:pPr>
            <w:r>
              <w:rPr>
                <w:rFonts w:hint="eastAsia" w:ascii="メイリオ" w:hAnsi="メイリオ" w:eastAsia="メイリオ"/>
                <w:sz w:val="20"/>
              </w:rPr>
              <w:t>【評価とその係数】</w:t>
            </w:r>
          </w:p>
          <w:p>
            <w:pPr>
              <w:pStyle w:val="0"/>
              <w:spacing w:line="300" w:lineRule="exact"/>
              <w:rPr>
                <w:rFonts w:hint="default" w:ascii="メイリオ" w:hAnsi="メイリオ" w:eastAsia="メイリオ"/>
                <w:sz w:val="20"/>
              </w:rPr>
            </w:pPr>
            <w:r>
              <w:rPr>
                <w:rFonts w:hint="eastAsia" w:ascii="メイリオ" w:hAnsi="メイリオ" w:eastAsia="メイリオ"/>
                <w:sz w:val="20"/>
              </w:rPr>
              <w:t>□</w:t>
            </w:r>
            <w:r>
              <w:rPr>
                <w:rFonts w:hint="eastAsia" w:ascii="メイリオ" w:hAnsi="メイリオ" w:eastAsia="メイリオ"/>
                <w:sz w:val="20"/>
              </w:rPr>
              <w:t>A</w:t>
            </w:r>
            <w:r>
              <w:rPr>
                <w:rFonts w:hint="eastAsia" w:ascii="メイリオ" w:hAnsi="メイリオ" w:eastAsia="メイリオ"/>
                <w:sz w:val="20"/>
              </w:rPr>
              <w:t>＝</w:t>
            </w:r>
            <w:r>
              <w:rPr>
                <w:rFonts w:hint="eastAsia" w:ascii="メイリオ" w:hAnsi="メイリオ" w:eastAsia="メイリオ"/>
                <w:sz w:val="20"/>
              </w:rPr>
              <w:t>1.0</w:t>
            </w:r>
            <w:r>
              <w:rPr>
                <w:rFonts w:hint="eastAsia" w:ascii="メイリオ" w:hAnsi="メイリオ" w:eastAsia="メイリオ"/>
                <w:sz w:val="20"/>
              </w:rPr>
              <w:t>（工事工程表＋明確な遅延防止策がある）</w:t>
            </w:r>
          </w:p>
          <w:p>
            <w:pPr>
              <w:pStyle w:val="0"/>
              <w:spacing w:line="300" w:lineRule="exact"/>
              <w:rPr>
                <w:rFonts w:hint="default" w:ascii="メイリオ" w:hAnsi="メイリオ" w:eastAsia="メイリオ"/>
                <w:sz w:val="20"/>
              </w:rPr>
            </w:pPr>
            <w:r>
              <w:rPr>
                <w:rFonts w:hint="eastAsia" w:ascii="メイリオ" w:hAnsi="メイリオ" w:eastAsia="メイリオ"/>
                <w:sz w:val="20"/>
              </w:rPr>
              <w:t>□</w:t>
            </w:r>
            <w:r>
              <w:rPr>
                <w:rFonts w:hint="eastAsia" w:ascii="メイリオ" w:hAnsi="メイリオ" w:eastAsia="メイリオ"/>
                <w:sz w:val="20"/>
              </w:rPr>
              <w:t>B</w:t>
            </w:r>
            <w:r>
              <w:rPr>
                <w:rFonts w:hint="eastAsia" w:ascii="メイリオ" w:hAnsi="メイリオ" w:eastAsia="メイリオ"/>
                <w:sz w:val="20"/>
              </w:rPr>
              <w:t>＝</w:t>
            </w:r>
            <w:r>
              <w:rPr>
                <w:rFonts w:hint="eastAsia" w:ascii="メイリオ" w:hAnsi="メイリオ" w:eastAsia="メイリオ"/>
                <w:sz w:val="20"/>
              </w:rPr>
              <w:t>0.5</w:t>
            </w:r>
            <w:r>
              <w:rPr>
                <w:rFonts w:hint="eastAsia" w:ascii="メイリオ" w:hAnsi="メイリオ" w:eastAsia="メイリオ"/>
                <w:sz w:val="20"/>
              </w:rPr>
              <w:t>（工事工程表のみ）</w:t>
            </w:r>
          </w:p>
          <w:p>
            <w:pPr>
              <w:pStyle w:val="0"/>
              <w:spacing w:line="300" w:lineRule="exact"/>
              <w:rPr>
                <w:rFonts w:hint="default" w:ascii="メイリオ" w:hAnsi="メイリオ" w:eastAsia="メイリオ"/>
                <w:sz w:val="20"/>
              </w:rPr>
            </w:pPr>
            <w:r>
              <w:rPr>
                <w:rFonts w:hint="eastAsia" w:ascii="メイリオ" w:hAnsi="メイリオ" w:eastAsia="メイリオ"/>
                <w:sz w:val="20"/>
              </w:rPr>
              <w:t>□</w:t>
            </w:r>
            <w:r>
              <w:rPr>
                <w:rFonts w:hint="eastAsia" w:ascii="メイリオ" w:hAnsi="メイリオ" w:eastAsia="メイリオ"/>
                <w:sz w:val="20"/>
              </w:rPr>
              <w:t>C</w:t>
            </w:r>
            <w:r>
              <w:rPr>
                <w:rFonts w:hint="eastAsia" w:ascii="メイリオ" w:hAnsi="メイリオ" w:eastAsia="メイリオ"/>
                <w:sz w:val="20"/>
              </w:rPr>
              <w:t>＝</w:t>
            </w:r>
            <w:r>
              <w:rPr>
                <w:rFonts w:hint="eastAsia" w:ascii="メイリオ" w:hAnsi="メイリオ" w:eastAsia="メイリオ"/>
                <w:sz w:val="20"/>
              </w:rPr>
              <w:t>0</w:t>
            </w:r>
            <w:r>
              <w:rPr>
                <w:rFonts w:hint="eastAsia" w:ascii="メイリオ" w:hAnsi="メイリオ" w:eastAsia="メイリオ"/>
                <w:sz w:val="20"/>
              </w:rPr>
              <w:t>　（工事工程表も出せない）</w:t>
            </w:r>
          </w:p>
          <w:p>
            <w:pPr>
              <w:pStyle w:val="0"/>
              <w:spacing w:line="300" w:lineRule="exact"/>
              <w:rPr>
                <w:rFonts w:hint="default" w:ascii="メイリオ" w:hAnsi="メイリオ" w:eastAsia="メイリオ"/>
                <w:sz w:val="20"/>
              </w:rPr>
            </w:pPr>
            <w:r>
              <w:rPr>
                <w:rFonts w:hint="eastAsia" w:ascii="メイリオ" w:hAnsi="メイリオ" w:eastAsia="メイリオ"/>
                <w:sz w:val="20"/>
                <w:u w:val="single" w:color="auto"/>
                <w:shd w:val="pct15" w:color="auto" w:fill="auto"/>
              </w:rPr>
              <w:t>※工事工程表及び遅延の防止を防ぐ提案内容を添付</w:t>
            </w:r>
          </w:p>
        </w:tc>
      </w:tr>
      <w:tr>
        <w:trPr>
          <w:trHeight w:val="593" w:hRule="atLeast"/>
        </w:trPr>
        <w:tc>
          <w:tcPr>
            <w:tcW w:w="540" w:type="dxa"/>
            <w:vMerge w:val="continue"/>
            <w:textDirection w:val="tbRlV"/>
            <w:vAlign w:val="center"/>
          </w:tcPr>
          <w:p>
            <w:pPr>
              <w:pStyle w:val="0"/>
              <w:rPr>
                <w:rFonts w:hint="default"/>
              </w:rPr>
            </w:pPr>
          </w:p>
        </w:tc>
        <w:tc>
          <w:tcPr>
            <w:tcW w:w="1080" w:type="dxa"/>
            <w:vAlign w:val="center"/>
          </w:tcPr>
          <w:p>
            <w:pPr>
              <w:pStyle w:val="0"/>
              <w:spacing w:line="300" w:lineRule="exact"/>
              <w:jc w:val="left"/>
              <w:rPr>
                <w:rFonts w:hint="default" w:ascii="メイリオ" w:hAnsi="メイリオ" w:eastAsia="メイリオ"/>
                <w:sz w:val="20"/>
              </w:rPr>
            </w:pPr>
            <w:r>
              <w:rPr>
                <w:rFonts w:hint="eastAsia" w:ascii="メイリオ" w:hAnsi="メイリオ" w:eastAsia="メイリオ"/>
                <w:sz w:val="20"/>
              </w:rPr>
              <w:t>見積書</w:t>
            </w:r>
          </w:p>
        </w:tc>
        <w:tc>
          <w:tcPr>
            <w:tcW w:w="2775" w:type="dxa"/>
            <w:vAlign w:val="center"/>
          </w:tcPr>
          <w:p>
            <w:pPr>
              <w:pStyle w:val="0"/>
              <w:spacing w:line="300" w:lineRule="exact"/>
              <w:jc w:val="left"/>
              <w:rPr>
                <w:rFonts w:hint="default" w:ascii="メイリオ" w:hAnsi="メイリオ" w:eastAsia="メイリオ"/>
                <w:sz w:val="20"/>
              </w:rPr>
            </w:pPr>
            <w:r>
              <w:rPr>
                <w:rFonts w:hint="eastAsia" w:ascii="メイリオ" w:hAnsi="メイリオ" w:eastAsia="メイリオ"/>
                <w:sz w:val="20"/>
              </w:rPr>
              <w:t>見積金額</w:t>
            </w:r>
          </w:p>
        </w:tc>
        <w:tc>
          <w:tcPr>
            <w:tcW w:w="6045" w:type="dxa"/>
            <w:vAlign w:val="center"/>
          </w:tcPr>
          <w:p>
            <w:pPr>
              <w:pStyle w:val="0"/>
              <w:spacing w:line="300" w:lineRule="exact"/>
              <w:rPr>
                <w:rFonts w:hint="default" w:ascii="メイリオ" w:hAnsi="メイリオ" w:eastAsia="メイリオ"/>
                <w:sz w:val="20"/>
              </w:rPr>
            </w:pPr>
            <w:r>
              <w:rPr>
                <w:rFonts w:hint="eastAsia" w:ascii="メイリオ" w:hAnsi="メイリオ" w:eastAsia="メイリオ"/>
                <w:sz w:val="20"/>
              </w:rPr>
              <w:t>見積金額　　　　　　　□別紙様式第３号添付</w:t>
            </w:r>
          </w:p>
        </w:tc>
      </w:tr>
    </w:tbl>
    <w:p>
      <w:pPr>
        <w:pStyle w:val="0"/>
        <w:spacing w:before="180" w:beforeLines="50" w:beforeAutospacing="0" w:line="300" w:lineRule="exact"/>
        <w:rPr>
          <w:rFonts w:hint="default" w:ascii="メイリオ" w:hAnsi="メイリオ" w:eastAsia="メイリオ"/>
          <w:sz w:val="28"/>
        </w:rPr>
      </w:pPr>
      <w:r>
        <w:rPr>
          <w:rFonts w:hint="eastAsia" w:ascii="メイリオ" w:hAnsi="メイリオ" w:eastAsia="メイリオ"/>
          <w:sz w:val="24"/>
        </w:rPr>
        <w:t>※提案書（様式第２号）、見積書（様式第３号）以外は</w:t>
      </w:r>
      <w:r>
        <w:rPr>
          <w:rFonts w:hint="eastAsia" w:ascii="メイリオ" w:hAnsi="メイリオ" w:eastAsia="メイリオ"/>
          <w:sz w:val="24"/>
          <w:u w:val="thick" w:color="auto"/>
          <w:shd w:val="pct15" w:color="auto" w:fill="auto"/>
        </w:rPr>
        <w:t>任意の書式</w:t>
      </w:r>
      <w:r>
        <w:rPr>
          <w:rFonts w:hint="eastAsia" w:ascii="メイリオ" w:hAnsi="メイリオ" w:eastAsia="メイリオ"/>
          <w:sz w:val="24"/>
          <w:u w:val="thick" w:color="auto"/>
        </w:rPr>
        <w:t>とします</w:t>
      </w:r>
      <w:r>
        <w:rPr>
          <w:rFonts w:hint="eastAsia" w:ascii="メイリオ" w:hAnsi="メイリオ" w:eastAsia="メイリオ"/>
          <w:sz w:val="24"/>
        </w:rPr>
        <w:t>。</w:t>
      </w:r>
    </w:p>
    <w:sectPr>
      <w:pgSz w:w="11906" w:h="16838"/>
      <w:pgMar w:top="567" w:right="709" w:bottom="907" w:left="794" w:header="283" w:footer="340"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メイリオ">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メイリオ">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12</Words>
  <Characters>884</Characters>
  <Application>JUST Note</Application>
  <Lines>179</Lines>
  <Paragraphs>60</Paragraphs>
  <CharactersWithSpaces>1003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石綱　晃大</cp:lastModifiedBy>
  <dcterms:created xsi:type="dcterms:W3CDTF">2026-04-15T01:55:00Z</dcterms:created>
  <dcterms:modified xsi:type="dcterms:W3CDTF">2026-04-15T01:56:44Z</dcterms:modified>
  <cp:revision>2</cp:revision>
</cp:coreProperties>
</file>